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79C" w:rsidRDefault="00D1179C" w:rsidP="00234048">
      <w:pPr>
        <w:spacing w:line="360" w:lineRule="auto"/>
        <w:rPr>
          <w:sz w:val="24"/>
        </w:rPr>
      </w:pPr>
    </w:p>
    <w:p w:rsidR="00D1179C" w:rsidRDefault="00D1179C" w:rsidP="00234048">
      <w:pPr>
        <w:spacing w:line="360" w:lineRule="auto"/>
        <w:rPr>
          <w:sz w:val="24"/>
        </w:rPr>
      </w:pPr>
    </w:p>
    <w:p w:rsidR="008D4EBC" w:rsidRDefault="008D4EBC" w:rsidP="00234048">
      <w:pPr>
        <w:spacing w:line="360" w:lineRule="auto"/>
        <w:rPr>
          <w:sz w:val="24"/>
        </w:rPr>
      </w:pPr>
    </w:p>
    <w:p w:rsidR="008D4EBC" w:rsidRDefault="008D4EBC" w:rsidP="00234048">
      <w:pPr>
        <w:spacing w:line="360" w:lineRule="auto"/>
        <w:rPr>
          <w:sz w:val="24"/>
        </w:rPr>
      </w:pPr>
    </w:p>
    <w:p w:rsidR="006545A9" w:rsidRDefault="006545A9" w:rsidP="00234048">
      <w:pPr>
        <w:spacing w:line="360" w:lineRule="auto"/>
        <w:rPr>
          <w:sz w:val="24"/>
        </w:rPr>
      </w:pPr>
    </w:p>
    <w:p w:rsidR="008D4EBC" w:rsidRDefault="008D4EBC" w:rsidP="00234048">
      <w:pPr>
        <w:spacing w:line="360" w:lineRule="auto"/>
        <w:rPr>
          <w:sz w:val="24"/>
        </w:rPr>
      </w:pPr>
    </w:p>
    <w:p w:rsidR="00D1179C" w:rsidRPr="00EE0657" w:rsidRDefault="0074454A" w:rsidP="00377643">
      <w:pPr>
        <w:spacing w:line="360" w:lineRule="auto"/>
        <w:rPr>
          <w:sz w:val="24"/>
        </w:rPr>
      </w:pPr>
      <w:r>
        <w:rPr>
          <w:sz w:val="24"/>
        </w:rPr>
        <w:t>DAF Trucks alla fiera internazionale IAA 2018 di Hannover:</w:t>
      </w:r>
    </w:p>
    <w:p w:rsidR="00D1179C" w:rsidRPr="00C833F7" w:rsidRDefault="00007AF5" w:rsidP="00377643">
      <w:pPr>
        <w:pStyle w:val="Kop2"/>
        <w:spacing w:line="360" w:lineRule="auto"/>
        <w:rPr>
          <w:rFonts w:ascii="Arial" w:hAnsi="Arial"/>
          <w:sz w:val="28"/>
        </w:rPr>
      </w:pPr>
      <w:r>
        <w:rPr>
          <w:rFonts w:ascii="Arial" w:hAnsi="Arial"/>
          <w:sz w:val="28"/>
        </w:rPr>
        <w:t>Gli innovativi veicoli Electric mostrano la strada per il futuro</w:t>
      </w:r>
    </w:p>
    <w:p w:rsidR="00AC37A8" w:rsidRPr="00EE0657" w:rsidRDefault="00AC37A8" w:rsidP="00377643">
      <w:pPr>
        <w:spacing w:line="360" w:lineRule="auto"/>
        <w:ind w:left="360"/>
        <w:rPr>
          <w:sz w:val="24"/>
          <w:szCs w:val="24"/>
        </w:rPr>
      </w:pPr>
    </w:p>
    <w:p w:rsidR="002D74AA" w:rsidRPr="002D74AA" w:rsidRDefault="002D74AA" w:rsidP="00377643">
      <w:pPr>
        <w:numPr>
          <w:ilvl w:val="0"/>
          <w:numId w:val="1"/>
        </w:numPr>
        <w:spacing w:line="360" w:lineRule="auto"/>
        <w:rPr>
          <w:sz w:val="24"/>
          <w:szCs w:val="24"/>
        </w:rPr>
      </w:pPr>
      <w:r>
        <w:rPr>
          <w:sz w:val="24"/>
          <w:szCs w:val="24"/>
        </w:rPr>
        <w:t>Veicoli Innovation elettrici e ibridi all'avanguardia</w:t>
      </w:r>
    </w:p>
    <w:p w:rsidR="00A97934" w:rsidRPr="007434ED" w:rsidRDefault="00F41D14" w:rsidP="002D74AA">
      <w:pPr>
        <w:numPr>
          <w:ilvl w:val="1"/>
          <w:numId w:val="1"/>
        </w:numPr>
        <w:spacing w:line="360" w:lineRule="auto"/>
        <w:rPr>
          <w:sz w:val="24"/>
          <w:szCs w:val="24"/>
        </w:rPr>
      </w:pPr>
      <w:r>
        <w:rPr>
          <w:sz w:val="24"/>
        </w:rPr>
        <w:t>DAF LF Electric Innovation Truck</w:t>
      </w:r>
    </w:p>
    <w:p w:rsidR="007434ED" w:rsidRDefault="00EA633D" w:rsidP="002D74AA">
      <w:pPr>
        <w:numPr>
          <w:ilvl w:val="2"/>
          <w:numId w:val="1"/>
        </w:numPr>
        <w:spacing w:line="360" w:lineRule="auto"/>
        <w:rPr>
          <w:sz w:val="24"/>
          <w:szCs w:val="24"/>
        </w:rPr>
      </w:pPr>
      <w:r>
        <w:rPr>
          <w:sz w:val="24"/>
          <w:szCs w:val="24"/>
        </w:rPr>
        <w:t xml:space="preserve">Motore </w:t>
      </w:r>
      <w:r w:rsidR="00E67524">
        <w:rPr>
          <w:sz w:val="24"/>
          <w:szCs w:val="24"/>
        </w:rPr>
        <w:t xml:space="preserve"> elettrico da 250 kW/340 CV</w:t>
      </w:r>
    </w:p>
    <w:p w:rsidR="002D74AA" w:rsidRPr="00F04D9A" w:rsidRDefault="00D42060" w:rsidP="002D74AA">
      <w:pPr>
        <w:numPr>
          <w:ilvl w:val="2"/>
          <w:numId w:val="1"/>
        </w:numPr>
        <w:spacing w:line="360" w:lineRule="auto"/>
        <w:rPr>
          <w:sz w:val="24"/>
          <w:szCs w:val="24"/>
        </w:rPr>
      </w:pPr>
      <w:r>
        <w:rPr>
          <w:sz w:val="24"/>
          <w:szCs w:val="24"/>
        </w:rPr>
        <w:t>Gruppo batteria modulare agli ioni di litio fino a 222 kWh</w:t>
      </w:r>
    </w:p>
    <w:p w:rsidR="002D74AA" w:rsidRPr="00EA633D" w:rsidRDefault="002D74AA" w:rsidP="002D74AA">
      <w:pPr>
        <w:numPr>
          <w:ilvl w:val="2"/>
          <w:numId w:val="1"/>
        </w:numPr>
        <w:spacing w:line="360" w:lineRule="auto"/>
        <w:rPr>
          <w:sz w:val="24"/>
          <w:szCs w:val="24"/>
        </w:rPr>
      </w:pPr>
      <w:r>
        <w:rPr>
          <w:sz w:val="24"/>
        </w:rPr>
        <w:t>Autonomia fino a 220 chilometri</w:t>
      </w:r>
    </w:p>
    <w:p w:rsidR="00EA633D" w:rsidRPr="0093378E" w:rsidRDefault="00EA633D" w:rsidP="002D74AA">
      <w:pPr>
        <w:numPr>
          <w:ilvl w:val="2"/>
          <w:numId w:val="1"/>
        </w:numPr>
        <w:spacing w:line="360" w:lineRule="auto"/>
        <w:rPr>
          <w:sz w:val="24"/>
          <w:szCs w:val="24"/>
        </w:rPr>
      </w:pPr>
      <w:r>
        <w:rPr>
          <w:sz w:val="24"/>
        </w:rPr>
        <w:t>Tecnologia Cummins</w:t>
      </w:r>
    </w:p>
    <w:p w:rsidR="0093378E" w:rsidRDefault="00F41D14" w:rsidP="002D74AA">
      <w:pPr>
        <w:numPr>
          <w:ilvl w:val="1"/>
          <w:numId w:val="1"/>
        </w:numPr>
        <w:spacing w:line="360" w:lineRule="auto"/>
        <w:rPr>
          <w:sz w:val="24"/>
          <w:szCs w:val="24"/>
        </w:rPr>
      </w:pPr>
      <w:r>
        <w:rPr>
          <w:sz w:val="24"/>
          <w:szCs w:val="24"/>
        </w:rPr>
        <w:t>DAF CF Electric Innovation Truck</w:t>
      </w:r>
    </w:p>
    <w:p w:rsidR="001B4D90" w:rsidRDefault="00EA633D" w:rsidP="002D74AA">
      <w:pPr>
        <w:numPr>
          <w:ilvl w:val="2"/>
          <w:numId w:val="1"/>
        </w:numPr>
        <w:spacing w:line="360" w:lineRule="auto"/>
        <w:rPr>
          <w:sz w:val="24"/>
          <w:szCs w:val="24"/>
        </w:rPr>
      </w:pPr>
      <w:r>
        <w:rPr>
          <w:sz w:val="24"/>
          <w:szCs w:val="24"/>
        </w:rPr>
        <w:t>M</w:t>
      </w:r>
      <w:r w:rsidR="002D74AA">
        <w:rPr>
          <w:sz w:val="24"/>
          <w:szCs w:val="24"/>
        </w:rPr>
        <w:t xml:space="preserve">otore elettrico da </w:t>
      </w:r>
      <w:bookmarkStart w:id="0" w:name="_GoBack"/>
      <w:bookmarkEnd w:id="0"/>
      <w:r w:rsidR="002D74AA">
        <w:rPr>
          <w:sz w:val="24"/>
          <w:szCs w:val="24"/>
        </w:rPr>
        <w:t>240 kW/32</w:t>
      </w:r>
      <w:r>
        <w:rPr>
          <w:sz w:val="24"/>
          <w:szCs w:val="24"/>
        </w:rPr>
        <w:t>5</w:t>
      </w:r>
      <w:r w:rsidR="002D74AA">
        <w:rPr>
          <w:sz w:val="24"/>
          <w:szCs w:val="24"/>
        </w:rPr>
        <w:t xml:space="preserve"> CV</w:t>
      </w:r>
    </w:p>
    <w:p w:rsidR="002D74AA" w:rsidRPr="00F04D9A" w:rsidRDefault="002D74AA" w:rsidP="002D74AA">
      <w:pPr>
        <w:numPr>
          <w:ilvl w:val="2"/>
          <w:numId w:val="1"/>
        </w:numPr>
        <w:spacing w:line="360" w:lineRule="auto"/>
        <w:rPr>
          <w:sz w:val="24"/>
          <w:szCs w:val="24"/>
        </w:rPr>
      </w:pPr>
      <w:r>
        <w:rPr>
          <w:sz w:val="24"/>
          <w:szCs w:val="24"/>
        </w:rPr>
        <w:t xml:space="preserve">Gruppo batteria agli ioni di litio da 170 kWh  </w:t>
      </w:r>
    </w:p>
    <w:p w:rsidR="00EA633D" w:rsidRDefault="001456EA" w:rsidP="002D74AA">
      <w:pPr>
        <w:numPr>
          <w:ilvl w:val="2"/>
          <w:numId w:val="1"/>
        </w:numPr>
        <w:spacing w:line="360" w:lineRule="auto"/>
        <w:rPr>
          <w:sz w:val="24"/>
          <w:szCs w:val="24"/>
        </w:rPr>
      </w:pPr>
      <w:r>
        <w:rPr>
          <w:sz w:val="24"/>
          <w:szCs w:val="24"/>
        </w:rPr>
        <w:t>Autonomia di 100 chilometri</w:t>
      </w:r>
      <w:r w:rsidR="00EA633D" w:rsidRPr="00EA633D">
        <w:rPr>
          <w:sz w:val="24"/>
          <w:szCs w:val="24"/>
        </w:rPr>
        <w:t xml:space="preserve"> </w:t>
      </w:r>
    </w:p>
    <w:p w:rsidR="002D74AA" w:rsidRDefault="00EA633D" w:rsidP="002D74AA">
      <w:pPr>
        <w:numPr>
          <w:ilvl w:val="2"/>
          <w:numId w:val="1"/>
        </w:numPr>
        <w:spacing w:line="360" w:lineRule="auto"/>
        <w:rPr>
          <w:sz w:val="24"/>
          <w:szCs w:val="24"/>
        </w:rPr>
      </w:pPr>
      <w:r>
        <w:rPr>
          <w:sz w:val="24"/>
          <w:szCs w:val="24"/>
        </w:rPr>
        <w:t>Tecnologia VDL e-Power</w:t>
      </w:r>
    </w:p>
    <w:p w:rsidR="007434ED" w:rsidRPr="00E06BD1" w:rsidRDefault="00F41D14" w:rsidP="001456EA">
      <w:pPr>
        <w:numPr>
          <w:ilvl w:val="1"/>
          <w:numId w:val="1"/>
        </w:numPr>
        <w:spacing w:line="360" w:lineRule="auto"/>
        <w:rPr>
          <w:sz w:val="24"/>
          <w:szCs w:val="24"/>
          <w:lang w:val="en-US"/>
        </w:rPr>
      </w:pPr>
      <w:r w:rsidRPr="00E06BD1">
        <w:rPr>
          <w:sz w:val="24"/>
          <w:szCs w:val="24"/>
          <w:lang w:val="en-US"/>
        </w:rPr>
        <w:t>DAF CF Hybrid Electric Innovation Truck</w:t>
      </w:r>
    </w:p>
    <w:p w:rsidR="001456EA" w:rsidRDefault="003B7D23" w:rsidP="001456EA">
      <w:pPr>
        <w:numPr>
          <w:ilvl w:val="2"/>
          <w:numId w:val="1"/>
        </w:numPr>
        <w:spacing w:line="360" w:lineRule="auto"/>
        <w:rPr>
          <w:sz w:val="24"/>
          <w:szCs w:val="24"/>
        </w:rPr>
      </w:pPr>
      <w:r>
        <w:rPr>
          <w:sz w:val="24"/>
          <w:szCs w:val="24"/>
        </w:rPr>
        <w:t xml:space="preserve">Motore diesel PACCAR MX-11 </w:t>
      </w:r>
    </w:p>
    <w:p w:rsidR="003B7D23" w:rsidRDefault="00587E5E" w:rsidP="00587E5E">
      <w:pPr>
        <w:numPr>
          <w:ilvl w:val="2"/>
          <w:numId w:val="1"/>
        </w:numPr>
        <w:spacing w:line="360" w:lineRule="auto"/>
        <w:rPr>
          <w:sz w:val="24"/>
          <w:szCs w:val="24"/>
        </w:rPr>
      </w:pPr>
      <w:r>
        <w:rPr>
          <w:sz w:val="24"/>
          <w:szCs w:val="24"/>
        </w:rPr>
        <w:t>Motore elettrico ZF da 130 kW/177 CV</w:t>
      </w:r>
    </w:p>
    <w:p w:rsidR="004A704D" w:rsidRDefault="004A704D" w:rsidP="004A704D">
      <w:pPr>
        <w:numPr>
          <w:ilvl w:val="2"/>
          <w:numId w:val="1"/>
        </w:numPr>
        <w:spacing w:line="360" w:lineRule="auto"/>
        <w:rPr>
          <w:sz w:val="24"/>
          <w:szCs w:val="24"/>
        </w:rPr>
      </w:pPr>
      <w:r>
        <w:rPr>
          <w:sz w:val="24"/>
          <w:szCs w:val="24"/>
        </w:rPr>
        <w:t>Gruppo batteria agli ioni di litio da 85 kWh</w:t>
      </w:r>
    </w:p>
    <w:p w:rsidR="004A704D" w:rsidRDefault="004A704D" w:rsidP="004A704D">
      <w:pPr>
        <w:numPr>
          <w:ilvl w:val="2"/>
          <w:numId w:val="1"/>
        </w:numPr>
        <w:spacing w:line="360" w:lineRule="auto"/>
        <w:rPr>
          <w:sz w:val="24"/>
          <w:szCs w:val="24"/>
        </w:rPr>
      </w:pPr>
      <w:r>
        <w:rPr>
          <w:sz w:val="24"/>
          <w:szCs w:val="24"/>
        </w:rPr>
        <w:t xml:space="preserve">Autonomia </w:t>
      </w:r>
      <w:r w:rsidR="00EA633D">
        <w:rPr>
          <w:sz w:val="24"/>
          <w:szCs w:val="24"/>
        </w:rPr>
        <w:t xml:space="preserve">con alimentazione </w:t>
      </w:r>
      <w:r>
        <w:rPr>
          <w:sz w:val="24"/>
          <w:szCs w:val="24"/>
        </w:rPr>
        <w:t>elettrica da 30 a 50 chilometri</w:t>
      </w:r>
    </w:p>
    <w:p w:rsidR="007D1EEA" w:rsidRDefault="002D0AA5" w:rsidP="001456EA">
      <w:pPr>
        <w:numPr>
          <w:ilvl w:val="1"/>
          <w:numId w:val="1"/>
        </w:numPr>
        <w:spacing w:line="360" w:lineRule="auto"/>
        <w:rPr>
          <w:sz w:val="24"/>
          <w:szCs w:val="24"/>
        </w:rPr>
      </w:pPr>
      <w:r>
        <w:rPr>
          <w:sz w:val="24"/>
          <w:szCs w:val="24"/>
        </w:rPr>
        <w:t xml:space="preserve">Test su strada </w:t>
      </w:r>
      <w:r w:rsidR="001456EA">
        <w:rPr>
          <w:sz w:val="24"/>
          <w:szCs w:val="24"/>
        </w:rPr>
        <w:t xml:space="preserve"> con i clienti inizieranno nel 2018 e nel 2019</w:t>
      </w:r>
    </w:p>
    <w:p w:rsidR="007D1EEA" w:rsidRDefault="007D1EEA" w:rsidP="00464926">
      <w:pPr>
        <w:numPr>
          <w:ilvl w:val="0"/>
          <w:numId w:val="1"/>
        </w:numPr>
        <w:spacing w:line="360" w:lineRule="auto"/>
        <w:rPr>
          <w:sz w:val="24"/>
          <w:szCs w:val="24"/>
        </w:rPr>
      </w:pPr>
      <w:r>
        <w:rPr>
          <w:sz w:val="24"/>
          <w:szCs w:val="24"/>
        </w:rPr>
        <w:t>90 anni di eccellenza DAF</w:t>
      </w:r>
    </w:p>
    <w:p w:rsidR="005E63DD" w:rsidRPr="005E63DD" w:rsidRDefault="005E63DD" w:rsidP="005E63DD">
      <w:pPr>
        <w:numPr>
          <w:ilvl w:val="1"/>
          <w:numId w:val="1"/>
        </w:numPr>
        <w:spacing w:line="360" w:lineRule="auto"/>
        <w:rPr>
          <w:sz w:val="24"/>
          <w:szCs w:val="24"/>
        </w:rPr>
      </w:pPr>
      <w:r>
        <w:rPr>
          <w:sz w:val="24"/>
          <w:szCs w:val="24"/>
        </w:rPr>
        <w:t>Quota di mercato</w:t>
      </w:r>
      <w:r w:rsidR="00EA633D">
        <w:rPr>
          <w:sz w:val="24"/>
          <w:szCs w:val="24"/>
        </w:rPr>
        <w:t xml:space="preserve"> record</w:t>
      </w:r>
      <w:r>
        <w:rPr>
          <w:sz w:val="24"/>
          <w:szCs w:val="24"/>
        </w:rPr>
        <w:t xml:space="preserve"> del 16,5% in Europa</w:t>
      </w:r>
    </w:p>
    <w:p w:rsidR="005E63DD" w:rsidRDefault="005E63DD" w:rsidP="005E63DD">
      <w:pPr>
        <w:numPr>
          <w:ilvl w:val="1"/>
          <w:numId w:val="1"/>
        </w:numPr>
        <w:spacing w:line="360" w:lineRule="auto"/>
        <w:rPr>
          <w:sz w:val="24"/>
          <w:szCs w:val="24"/>
        </w:rPr>
      </w:pPr>
      <w:r>
        <w:rPr>
          <w:sz w:val="24"/>
          <w:szCs w:val="24"/>
        </w:rPr>
        <w:t xml:space="preserve">Leader </w:t>
      </w:r>
      <w:r w:rsidR="002D0AA5">
        <w:rPr>
          <w:sz w:val="24"/>
          <w:szCs w:val="24"/>
        </w:rPr>
        <w:t xml:space="preserve">di </w:t>
      </w:r>
      <w:r>
        <w:rPr>
          <w:sz w:val="24"/>
          <w:szCs w:val="24"/>
        </w:rPr>
        <w:t>mercato dei trattori</w:t>
      </w:r>
    </w:p>
    <w:p w:rsidR="006A1A5E" w:rsidRDefault="006A1A5E" w:rsidP="005E63DD">
      <w:pPr>
        <w:numPr>
          <w:ilvl w:val="1"/>
          <w:numId w:val="1"/>
        </w:numPr>
        <w:spacing w:line="360" w:lineRule="auto"/>
        <w:rPr>
          <w:sz w:val="24"/>
          <w:szCs w:val="24"/>
        </w:rPr>
      </w:pPr>
      <w:r>
        <w:rPr>
          <w:sz w:val="24"/>
          <w:szCs w:val="24"/>
        </w:rPr>
        <w:t xml:space="preserve">Leader di mercato </w:t>
      </w:r>
      <w:r w:rsidR="002D0AA5">
        <w:rPr>
          <w:sz w:val="24"/>
          <w:szCs w:val="24"/>
        </w:rPr>
        <w:t xml:space="preserve">nei </w:t>
      </w:r>
      <w:r>
        <w:rPr>
          <w:sz w:val="24"/>
          <w:szCs w:val="24"/>
        </w:rPr>
        <w:t>Paesi Bassi, Ungheria, Regno Unito, Polonia, Belgio, Romania, Repubblica Ceca e Bulgaria.</w:t>
      </w:r>
    </w:p>
    <w:p w:rsidR="005E63DD" w:rsidRDefault="006A1A5E" w:rsidP="005E63DD">
      <w:pPr>
        <w:numPr>
          <w:ilvl w:val="1"/>
          <w:numId w:val="1"/>
        </w:numPr>
        <w:spacing w:line="360" w:lineRule="auto"/>
        <w:rPr>
          <w:sz w:val="24"/>
          <w:szCs w:val="24"/>
        </w:rPr>
      </w:pPr>
      <w:r>
        <w:rPr>
          <w:sz w:val="24"/>
          <w:szCs w:val="24"/>
        </w:rPr>
        <w:t xml:space="preserve">Il marchio </w:t>
      </w:r>
      <w:r w:rsidR="002D0AA5">
        <w:rPr>
          <w:sz w:val="24"/>
          <w:szCs w:val="24"/>
        </w:rPr>
        <w:t>straniero</w:t>
      </w:r>
      <w:r>
        <w:rPr>
          <w:sz w:val="24"/>
          <w:szCs w:val="24"/>
        </w:rPr>
        <w:t xml:space="preserve"> più importante in Germania</w:t>
      </w:r>
    </w:p>
    <w:p w:rsidR="007D1EEA" w:rsidRPr="00464926" w:rsidRDefault="007D1EEA" w:rsidP="00464926">
      <w:pPr>
        <w:spacing w:line="360" w:lineRule="auto"/>
        <w:rPr>
          <w:sz w:val="24"/>
          <w:szCs w:val="24"/>
        </w:rPr>
      </w:pPr>
    </w:p>
    <w:p w:rsidR="000B02A0" w:rsidRDefault="000B02A0">
      <w:pPr>
        <w:rPr>
          <w:b/>
          <w:sz w:val="24"/>
        </w:rPr>
      </w:pPr>
      <w:r>
        <w:br w:type="page"/>
      </w:r>
    </w:p>
    <w:p w:rsidR="00921BA4" w:rsidRDefault="007C443D" w:rsidP="00234048">
      <w:pPr>
        <w:spacing w:line="360" w:lineRule="auto"/>
        <w:rPr>
          <w:b/>
          <w:sz w:val="24"/>
        </w:rPr>
      </w:pPr>
      <w:r>
        <w:rPr>
          <w:b/>
          <w:sz w:val="24"/>
        </w:rPr>
        <w:lastRenderedPageBreak/>
        <w:t>"</w:t>
      </w:r>
      <w:r>
        <w:rPr>
          <w:b/>
          <w:i/>
          <w:sz w:val="24"/>
        </w:rPr>
        <w:t>Proud of our heritage, leading today, ready for the future</w:t>
      </w:r>
      <w:r>
        <w:rPr>
          <w:b/>
          <w:sz w:val="24"/>
        </w:rPr>
        <w:t xml:space="preserve">" (Orgogliosi del passato, </w:t>
      </w:r>
      <w:r w:rsidR="002D0AA5">
        <w:rPr>
          <w:b/>
          <w:sz w:val="24"/>
        </w:rPr>
        <w:t>leader nel</w:t>
      </w:r>
      <w:r>
        <w:rPr>
          <w:b/>
          <w:sz w:val="24"/>
        </w:rPr>
        <w:t xml:space="preserve"> presente, pronti per il futuro) è il tema guida di DAF per la fiera IAA 2018, che si terrà ad Hannover dal 20 al 27 settembre. DAF Trucks presenterà la sua gamma completa di prodotti e servizi leader di settore, frutto di 90 anni di tradizione nello sviluppo di soluzioni di trasporto innovative. DAF è leader </w:t>
      </w:r>
      <w:r w:rsidR="00EA633D">
        <w:rPr>
          <w:b/>
          <w:sz w:val="24"/>
        </w:rPr>
        <w:t xml:space="preserve">di </w:t>
      </w:r>
      <w:r>
        <w:rPr>
          <w:b/>
          <w:sz w:val="24"/>
        </w:rPr>
        <w:t xml:space="preserve">mercato </w:t>
      </w:r>
      <w:r w:rsidR="00EA633D">
        <w:rPr>
          <w:b/>
          <w:sz w:val="24"/>
        </w:rPr>
        <w:t>in Europa nel segmento dei trattori</w:t>
      </w:r>
      <w:r>
        <w:rPr>
          <w:b/>
          <w:sz w:val="24"/>
        </w:rPr>
        <w:t xml:space="preserve"> ed è </w:t>
      </w:r>
      <w:r w:rsidR="00EA633D">
        <w:rPr>
          <w:b/>
          <w:sz w:val="24"/>
        </w:rPr>
        <w:t xml:space="preserve">al primo posto </w:t>
      </w:r>
      <w:r>
        <w:rPr>
          <w:b/>
          <w:sz w:val="24"/>
        </w:rPr>
        <w:t xml:space="preserve"> per efficienza dei consumi di carburante, tempi di attività, affidabilità e comfort per il conducente. La sua leadership </w:t>
      </w:r>
      <w:r w:rsidR="00EA633D">
        <w:rPr>
          <w:b/>
          <w:sz w:val="24"/>
        </w:rPr>
        <w:t xml:space="preserve">in fatto di catene cinematiche </w:t>
      </w:r>
      <w:r>
        <w:rPr>
          <w:b/>
          <w:sz w:val="24"/>
        </w:rPr>
        <w:t xml:space="preserve">è dimostrata </w:t>
      </w:r>
      <w:r w:rsidR="00EA633D">
        <w:rPr>
          <w:b/>
          <w:sz w:val="24"/>
        </w:rPr>
        <w:t>grazie ai tecnologici e moderni</w:t>
      </w:r>
      <w:r>
        <w:rPr>
          <w:b/>
          <w:sz w:val="24"/>
        </w:rPr>
        <w:t xml:space="preserve"> veicoli LF Electric, CF Electric e CF Hybrid Innovation, che verranno esposti </w:t>
      </w:r>
      <w:r w:rsidR="002D0AA5">
        <w:rPr>
          <w:b/>
          <w:sz w:val="24"/>
        </w:rPr>
        <w:t>all’evento automotive</w:t>
      </w:r>
      <w:r>
        <w:rPr>
          <w:b/>
          <w:sz w:val="24"/>
        </w:rPr>
        <w:t xml:space="preserve"> più importante d'Europa </w:t>
      </w:r>
      <w:r w:rsidR="002D0AA5">
        <w:rPr>
          <w:b/>
          <w:sz w:val="24"/>
        </w:rPr>
        <w:t>costituendo</w:t>
      </w:r>
      <w:r>
        <w:rPr>
          <w:b/>
          <w:sz w:val="24"/>
        </w:rPr>
        <w:t xml:space="preserve"> un elemento chiave della visione di DAF sul futuro dei trasporti.</w:t>
      </w:r>
    </w:p>
    <w:p w:rsidR="006F722B" w:rsidRDefault="006F722B" w:rsidP="00BA21D8">
      <w:pPr>
        <w:spacing w:line="360" w:lineRule="auto"/>
        <w:rPr>
          <w:b/>
          <w:sz w:val="24"/>
        </w:rPr>
      </w:pPr>
    </w:p>
    <w:p w:rsidR="006305EA" w:rsidRDefault="00A30F9D" w:rsidP="00CF7B75">
      <w:pPr>
        <w:spacing w:line="360" w:lineRule="auto"/>
      </w:pPr>
      <w:r>
        <w:rPr>
          <w:sz w:val="24"/>
        </w:rPr>
        <w:t>Lo stand DAF sarà nel padiglione 17 del complesso fieristico. Su una superficie di oltre 2.500 m</w:t>
      </w:r>
      <w:r>
        <w:rPr>
          <w:sz w:val="24"/>
          <w:vertAlign w:val="superscript"/>
        </w:rPr>
        <w:t>2</w:t>
      </w:r>
      <w:r>
        <w:rPr>
          <w:sz w:val="24"/>
        </w:rPr>
        <w:t xml:space="preserve"> verrà esposta la gamma completa di prodotti</w:t>
      </w:r>
      <w:r w:rsidR="002D0AA5">
        <w:rPr>
          <w:sz w:val="24"/>
        </w:rPr>
        <w:t>,</w:t>
      </w:r>
      <w:r>
        <w:rPr>
          <w:sz w:val="24"/>
        </w:rPr>
        <w:t xml:space="preserve"> </w:t>
      </w:r>
      <w:r w:rsidR="002D0AA5">
        <w:rPr>
          <w:sz w:val="24"/>
        </w:rPr>
        <w:t>carri e trattori</w:t>
      </w:r>
      <w:r>
        <w:rPr>
          <w:sz w:val="24"/>
        </w:rPr>
        <w:t xml:space="preserve">, che definiscono un nuovo standard in termini di qualità, bassi costi di esercizio e prestazioni del veicolo. </w:t>
      </w:r>
      <w:r w:rsidR="00696777">
        <w:rPr>
          <w:sz w:val="24"/>
        </w:rPr>
        <w:t xml:space="preserve">Tra i </w:t>
      </w:r>
      <w:r>
        <w:rPr>
          <w:sz w:val="24"/>
        </w:rPr>
        <w:t xml:space="preserve">veicoli DAF esposti </w:t>
      </w:r>
      <w:r w:rsidR="00696777">
        <w:rPr>
          <w:sz w:val="24"/>
        </w:rPr>
        <w:t>ci sarà</w:t>
      </w:r>
      <w:r w:rsidR="00BD2636" w:rsidRPr="00BD2636">
        <w:rPr>
          <w:sz w:val="24"/>
        </w:rPr>
        <w:t xml:space="preserve"> </w:t>
      </w:r>
      <w:r w:rsidR="00BD2636">
        <w:rPr>
          <w:sz w:val="24"/>
        </w:rPr>
        <w:t xml:space="preserve">l’LF </w:t>
      </w:r>
      <w:r w:rsidR="00696777">
        <w:rPr>
          <w:sz w:val="24"/>
        </w:rPr>
        <w:t xml:space="preserve">per il segmento della  distribuzione; la </w:t>
      </w:r>
      <w:r>
        <w:rPr>
          <w:sz w:val="24"/>
        </w:rPr>
        <w:t xml:space="preserve">versatile </w:t>
      </w:r>
      <w:r w:rsidR="00696777">
        <w:rPr>
          <w:sz w:val="24"/>
        </w:rPr>
        <w:t xml:space="preserve">gamma </w:t>
      </w:r>
      <w:r>
        <w:rPr>
          <w:sz w:val="24"/>
        </w:rPr>
        <w:t>CF</w:t>
      </w:r>
      <w:r w:rsidR="00696777">
        <w:rPr>
          <w:sz w:val="24"/>
        </w:rPr>
        <w:t xml:space="preserve">, </w:t>
      </w:r>
      <w:r w:rsidR="001952E4">
        <w:rPr>
          <w:sz w:val="24"/>
        </w:rPr>
        <w:t>progettata per</w:t>
      </w:r>
      <w:r w:rsidR="00696777">
        <w:rPr>
          <w:sz w:val="24"/>
        </w:rPr>
        <w:t xml:space="preserve"> </w:t>
      </w:r>
      <w:r>
        <w:rPr>
          <w:sz w:val="24"/>
        </w:rPr>
        <w:t>un'ampia gamma di applicazioni</w:t>
      </w:r>
      <w:r w:rsidR="00696777">
        <w:rPr>
          <w:sz w:val="24"/>
        </w:rPr>
        <w:t xml:space="preserve">; </w:t>
      </w:r>
      <w:r>
        <w:rPr>
          <w:sz w:val="24"/>
        </w:rPr>
        <w:t xml:space="preserve"> </w:t>
      </w:r>
      <w:r w:rsidR="00696777">
        <w:rPr>
          <w:sz w:val="24"/>
        </w:rPr>
        <w:t>ed infine, l’ammiraglia</w:t>
      </w:r>
      <w:r>
        <w:rPr>
          <w:sz w:val="24"/>
        </w:rPr>
        <w:t xml:space="preserve"> XF</w:t>
      </w:r>
      <w:r w:rsidR="00696777">
        <w:rPr>
          <w:sz w:val="24"/>
        </w:rPr>
        <w:t>, specializzata</w:t>
      </w:r>
      <w:r>
        <w:rPr>
          <w:sz w:val="24"/>
        </w:rPr>
        <w:t xml:space="preserve"> </w:t>
      </w:r>
      <w:r w:rsidR="00696777">
        <w:rPr>
          <w:sz w:val="24"/>
        </w:rPr>
        <w:t>nel</w:t>
      </w:r>
      <w:r>
        <w:rPr>
          <w:sz w:val="24"/>
        </w:rPr>
        <w:t xml:space="preserve"> trasporto pesante e su lunghe distanze. I modelli CF e XF sono stati eletti "International Truck of the Year 2018" grazie </w:t>
      </w:r>
      <w:r w:rsidR="00BD2636">
        <w:rPr>
          <w:sz w:val="24"/>
        </w:rPr>
        <w:t>all’introduzione</w:t>
      </w:r>
      <w:r>
        <w:rPr>
          <w:sz w:val="24"/>
        </w:rPr>
        <w:t xml:space="preserve"> </w:t>
      </w:r>
      <w:r w:rsidR="00BD2636">
        <w:rPr>
          <w:sz w:val="24"/>
        </w:rPr>
        <w:t xml:space="preserve">di una </w:t>
      </w:r>
      <w:r>
        <w:rPr>
          <w:sz w:val="24"/>
        </w:rPr>
        <w:t xml:space="preserve">vasta gamma di innovazioni tecniche, che </w:t>
      </w:r>
      <w:r w:rsidR="00BD2636">
        <w:rPr>
          <w:sz w:val="24"/>
        </w:rPr>
        <w:t xml:space="preserve">hanno consentito </w:t>
      </w:r>
      <w:r>
        <w:rPr>
          <w:sz w:val="24"/>
        </w:rPr>
        <w:t xml:space="preserve">di migliorare </w:t>
      </w:r>
      <w:r w:rsidR="00696777">
        <w:rPr>
          <w:sz w:val="24"/>
        </w:rPr>
        <w:t xml:space="preserve">fino al </w:t>
      </w:r>
      <w:r>
        <w:rPr>
          <w:sz w:val="24"/>
        </w:rPr>
        <w:t xml:space="preserve">7% l'efficienza dei consumi, definendo </w:t>
      </w:r>
      <w:r w:rsidR="00696777">
        <w:rPr>
          <w:sz w:val="24"/>
        </w:rPr>
        <w:t xml:space="preserve">il </w:t>
      </w:r>
      <w:r>
        <w:rPr>
          <w:sz w:val="24"/>
        </w:rPr>
        <w:t xml:space="preserve">nuovo </w:t>
      </w:r>
      <w:r w:rsidR="00696777">
        <w:rPr>
          <w:sz w:val="24"/>
        </w:rPr>
        <w:t xml:space="preserve">riferimento </w:t>
      </w:r>
      <w:r>
        <w:rPr>
          <w:sz w:val="24"/>
        </w:rPr>
        <w:t>di settore. Il DAF LF ha ottenuto il premio "Fleet Truck of the Year 2018" nel Regno Unito.</w:t>
      </w:r>
    </w:p>
    <w:p w:rsidR="006305EA" w:rsidRDefault="006305EA" w:rsidP="00CF7B75">
      <w:pPr>
        <w:spacing w:line="360" w:lineRule="auto"/>
        <w:rPr>
          <w:sz w:val="24"/>
        </w:rPr>
      </w:pPr>
    </w:p>
    <w:p w:rsidR="00545067" w:rsidRDefault="00344312" w:rsidP="00CF7B75">
      <w:pPr>
        <w:spacing w:line="360" w:lineRule="auto"/>
        <w:rPr>
          <w:sz w:val="24"/>
        </w:rPr>
      </w:pPr>
      <w:r>
        <w:rPr>
          <w:sz w:val="24"/>
        </w:rPr>
        <w:t xml:space="preserve">Per sottolineare </w:t>
      </w:r>
      <w:r w:rsidR="00696777">
        <w:rPr>
          <w:sz w:val="24"/>
        </w:rPr>
        <w:t xml:space="preserve">la rilevanza </w:t>
      </w:r>
      <w:r>
        <w:rPr>
          <w:sz w:val="24"/>
        </w:rPr>
        <w:t xml:space="preserve">che DAF e i suoi 1.100 concessionari di </w:t>
      </w:r>
      <w:r w:rsidR="00696777">
        <w:rPr>
          <w:sz w:val="24"/>
        </w:rPr>
        <w:t xml:space="preserve">vendita ed </w:t>
      </w:r>
      <w:r>
        <w:rPr>
          <w:sz w:val="24"/>
        </w:rPr>
        <w:t xml:space="preserve">assistenza attribuiscono </w:t>
      </w:r>
      <w:r w:rsidR="00696777">
        <w:rPr>
          <w:sz w:val="24"/>
        </w:rPr>
        <w:t xml:space="preserve">ai servizi </w:t>
      </w:r>
      <w:r w:rsidR="00BD2636">
        <w:rPr>
          <w:sz w:val="24"/>
        </w:rPr>
        <w:t xml:space="preserve">che vengono </w:t>
      </w:r>
      <w:r w:rsidR="00696777">
        <w:rPr>
          <w:sz w:val="24"/>
        </w:rPr>
        <w:t xml:space="preserve">offerti unitamente ai prodotti </w:t>
      </w:r>
      <w:r w:rsidR="00BF1AFA">
        <w:rPr>
          <w:sz w:val="24"/>
        </w:rPr>
        <w:t>DAF</w:t>
      </w:r>
      <w:r>
        <w:rPr>
          <w:sz w:val="24"/>
        </w:rPr>
        <w:t xml:space="preserve">, </w:t>
      </w:r>
      <w:r w:rsidR="00BF1AFA">
        <w:rPr>
          <w:sz w:val="24"/>
        </w:rPr>
        <w:t xml:space="preserve">nello </w:t>
      </w:r>
      <w:r>
        <w:rPr>
          <w:sz w:val="24"/>
        </w:rPr>
        <w:t>stand è stata assegnata una posizione di rilievo a PACCAR Financial, PacLease, PACCAR Parts, ai contratti di riparazione e manutenzione DAF MultiSup</w:t>
      </w:r>
      <w:r w:rsidR="00BF1AFA">
        <w:rPr>
          <w:sz w:val="24"/>
        </w:rPr>
        <w:t>p</w:t>
      </w:r>
      <w:r>
        <w:rPr>
          <w:sz w:val="24"/>
        </w:rPr>
        <w:t xml:space="preserve">ort e al sistema di gestione delle flotte DAF Connect.  </w:t>
      </w:r>
    </w:p>
    <w:p w:rsidR="00F9089A" w:rsidRDefault="00F9089A" w:rsidP="00BA21D8">
      <w:pPr>
        <w:spacing w:line="360" w:lineRule="auto"/>
        <w:rPr>
          <w:sz w:val="24"/>
        </w:rPr>
      </w:pPr>
    </w:p>
    <w:p w:rsidR="00B85D87" w:rsidRDefault="0034569F" w:rsidP="00FA7A9C">
      <w:pPr>
        <w:spacing w:line="360" w:lineRule="auto"/>
        <w:rPr>
          <w:b/>
          <w:sz w:val="24"/>
        </w:rPr>
      </w:pPr>
      <w:r>
        <w:rPr>
          <w:b/>
          <w:sz w:val="24"/>
        </w:rPr>
        <w:t xml:space="preserve">Sulla strada per il trasporto a emissioni zero </w:t>
      </w:r>
    </w:p>
    <w:p w:rsidR="00FA7A9C" w:rsidRDefault="00FA7A9C" w:rsidP="00FA7A9C">
      <w:pPr>
        <w:spacing w:line="360" w:lineRule="auto"/>
        <w:rPr>
          <w:sz w:val="24"/>
        </w:rPr>
      </w:pPr>
      <w:r>
        <w:rPr>
          <w:sz w:val="24"/>
        </w:rPr>
        <w:t xml:space="preserve">Per sottolineare l'impegno di DAF a consolidare ulteriormente la propria posizione di leader del settore per efficienza dei consumi e basse emissioni, DAF intende presentare una gamma completa di Innovation Truck alla fiera IAA. Questa gamma </w:t>
      </w:r>
      <w:r>
        <w:rPr>
          <w:sz w:val="24"/>
        </w:rPr>
        <w:lastRenderedPageBreak/>
        <w:t xml:space="preserve">include i modelli LF Electric e CF Electric per la distribuzione urbana media e pesante, oltre al modello CF Hybrid per la distribuzione a media distanza con emissioni zero nelle aree urbane </w:t>
      </w:r>
      <w:r w:rsidR="001952E4">
        <w:rPr>
          <w:sz w:val="24"/>
        </w:rPr>
        <w:t>e la maggiore efficienza totale</w:t>
      </w:r>
      <w:r>
        <w:rPr>
          <w:sz w:val="24"/>
        </w:rPr>
        <w:t xml:space="preserve">. Queste soluzioni innovative </w:t>
      </w:r>
      <w:r w:rsidR="001952E4">
        <w:rPr>
          <w:sz w:val="24"/>
        </w:rPr>
        <w:t xml:space="preserve">sono state  </w:t>
      </w:r>
      <w:r>
        <w:rPr>
          <w:sz w:val="24"/>
        </w:rPr>
        <w:t>sviluppate per</w:t>
      </w:r>
      <w:r w:rsidR="001952E4">
        <w:rPr>
          <w:sz w:val="24"/>
        </w:rPr>
        <w:t xml:space="preserve"> sostenere le necessità in termini di miglioramenti di qualità</w:t>
      </w:r>
      <w:r>
        <w:rPr>
          <w:sz w:val="24"/>
        </w:rPr>
        <w:t xml:space="preserve"> dell'aria nelle città e di ridurre le emissioni di CO</w:t>
      </w:r>
      <w:r>
        <w:rPr>
          <w:sz w:val="24"/>
          <w:vertAlign w:val="subscript"/>
        </w:rPr>
        <w:t>2</w:t>
      </w:r>
      <w:r>
        <w:rPr>
          <w:sz w:val="24"/>
        </w:rPr>
        <w:t>.</w:t>
      </w:r>
    </w:p>
    <w:p w:rsidR="00B52A20" w:rsidRDefault="00B52A20" w:rsidP="00FA7A9C">
      <w:pPr>
        <w:spacing w:line="360" w:lineRule="auto"/>
        <w:rPr>
          <w:sz w:val="24"/>
        </w:rPr>
      </w:pPr>
    </w:p>
    <w:p w:rsidR="00B52A20" w:rsidRPr="00B52A20" w:rsidRDefault="00B52A20" w:rsidP="00FA7A9C">
      <w:pPr>
        <w:spacing w:line="360" w:lineRule="auto"/>
        <w:rPr>
          <w:b/>
          <w:sz w:val="24"/>
        </w:rPr>
      </w:pPr>
      <w:r>
        <w:rPr>
          <w:b/>
          <w:sz w:val="24"/>
        </w:rPr>
        <w:t>DAF LF Electric Innovation Truck</w:t>
      </w:r>
    </w:p>
    <w:p w:rsidR="00085F57" w:rsidRDefault="0062023D" w:rsidP="00FA7A9C">
      <w:pPr>
        <w:spacing w:line="360" w:lineRule="auto"/>
        <w:rPr>
          <w:sz w:val="24"/>
        </w:rPr>
      </w:pPr>
      <w:r>
        <w:rPr>
          <w:sz w:val="24"/>
        </w:rPr>
        <w:t>Il DAF LF Electric è un veicolo completamente elettrico da 19 tonnellate per la distribuzione urbana a emissioni zero. Il veicolo vanta la tecnologia Cummins con un motore elettrico da 195 kW/266 CV (picco: 250 kW/340 CV)</w:t>
      </w:r>
      <w:r w:rsidR="00F31D39">
        <w:rPr>
          <w:sz w:val="24"/>
        </w:rPr>
        <w:t xml:space="preserve">. Il motore </w:t>
      </w:r>
      <w:r>
        <w:rPr>
          <w:sz w:val="24"/>
        </w:rPr>
        <w:t>è alimentato da un gruppo batterie da 222 kWh, offrendo un'autonomia fino a 220 chilometri quando il veicolo è a pieno carico. Dal momento che il gruppo batterie è modulare, la capacità può essere regolata in base all'autonomia richiesta dai clienti.</w:t>
      </w:r>
    </w:p>
    <w:p w:rsidR="0034569F" w:rsidRDefault="0034569F" w:rsidP="00FA7A9C">
      <w:pPr>
        <w:spacing w:line="360" w:lineRule="auto"/>
        <w:rPr>
          <w:sz w:val="24"/>
        </w:rPr>
      </w:pPr>
    </w:p>
    <w:p w:rsidR="00085F57" w:rsidRDefault="00A65C50" w:rsidP="00FA7A9C">
      <w:pPr>
        <w:spacing w:line="360" w:lineRule="auto"/>
        <w:rPr>
          <w:sz w:val="24"/>
        </w:rPr>
      </w:pPr>
      <w:r>
        <w:rPr>
          <w:sz w:val="24"/>
        </w:rPr>
        <w:t xml:space="preserve">L'autonomia di 220 km del DAF LF Electric è </w:t>
      </w:r>
      <w:r w:rsidR="00F31D39">
        <w:rPr>
          <w:sz w:val="24"/>
        </w:rPr>
        <w:t>ideale</w:t>
      </w:r>
      <w:r>
        <w:rPr>
          <w:sz w:val="24"/>
        </w:rPr>
        <w:t xml:space="preserve"> per la distribuzione urbana. </w:t>
      </w:r>
    </w:p>
    <w:p w:rsidR="0062023D" w:rsidRDefault="0062023D" w:rsidP="00FA7A9C">
      <w:pPr>
        <w:spacing w:line="360" w:lineRule="auto"/>
        <w:rPr>
          <w:sz w:val="24"/>
        </w:rPr>
      </w:pPr>
    </w:p>
    <w:p w:rsidR="00B52A20" w:rsidRPr="00B52A20" w:rsidRDefault="00B52A20" w:rsidP="00FA7A9C">
      <w:pPr>
        <w:spacing w:line="360" w:lineRule="auto"/>
        <w:rPr>
          <w:b/>
          <w:sz w:val="24"/>
        </w:rPr>
      </w:pPr>
      <w:r>
        <w:rPr>
          <w:b/>
          <w:sz w:val="24"/>
        </w:rPr>
        <w:t>DAF CF Electric Innovation Truck</w:t>
      </w:r>
    </w:p>
    <w:p w:rsidR="008662CA" w:rsidRDefault="005B5739" w:rsidP="00FA7A9C">
      <w:pPr>
        <w:spacing w:line="360" w:lineRule="auto"/>
        <w:rPr>
          <w:sz w:val="24"/>
        </w:rPr>
      </w:pPr>
      <w:r>
        <w:rPr>
          <w:sz w:val="24"/>
        </w:rPr>
        <w:t>Il DAF CF Electric è la soluzione a emissioni zero ideale per la distribuzione urbana, che richiede carichi e volumi più elevati</w:t>
      </w:r>
      <w:r w:rsidR="00F31D39">
        <w:rPr>
          <w:sz w:val="24"/>
        </w:rPr>
        <w:t xml:space="preserve">. Questo include applicazioni </w:t>
      </w:r>
      <w:r>
        <w:rPr>
          <w:sz w:val="24"/>
        </w:rPr>
        <w:t xml:space="preserve">dove i semi-rimorchi a uno o due assali sono la norma, </w:t>
      </w:r>
      <w:r w:rsidR="00F31D39">
        <w:rPr>
          <w:sz w:val="24"/>
        </w:rPr>
        <w:t xml:space="preserve">come </w:t>
      </w:r>
      <w:r>
        <w:rPr>
          <w:sz w:val="24"/>
        </w:rPr>
        <w:t>ad esempio</w:t>
      </w:r>
      <w:r w:rsidR="00F31D39">
        <w:rPr>
          <w:sz w:val="24"/>
        </w:rPr>
        <w:t xml:space="preserve">, </w:t>
      </w:r>
      <w:r>
        <w:rPr>
          <w:sz w:val="24"/>
        </w:rPr>
        <w:t xml:space="preserve"> nella distribuzione </w:t>
      </w:r>
      <w:r w:rsidR="00F31D39">
        <w:rPr>
          <w:sz w:val="24"/>
        </w:rPr>
        <w:t>nei</w:t>
      </w:r>
      <w:r>
        <w:rPr>
          <w:sz w:val="24"/>
        </w:rPr>
        <w:t xml:space="preserve"> supermercati. </w:t>
      </w:r>
    </w:p>
    <w:p w:rsidR="007E29FD" w:rsidRDefault="007E29FD" w:rsidP="00FA7A9C">
      <w:pPr>
        <w:spacing w:line="360" w:lineRule="auto"/>
        <w:rPr>
          <w:sz w:val="24"/>
        </w:rPr>
      </w:pPr>
    </w:p>
    <w:p w:rsidR="005B5739" w:rsidRDefault="00C5322F" w:rsidP="00FA7A9C">
      <w:pPr>
        <w:spacing w:line="360" w:lineRule="auto"/>
        <w:rPr>
          <w:sz w:val="24"/>
        </w:rPr>
      </w:pPr>
      <w:r>
        <w:rPr>
          <w:sz w:val="24"/>
        </w:rPr>
        <w:t xml:space="preserve">Il CF Electric è un trattore 4x2 sviluppato per applicazioni di distribuzione MTC fino a 37 tonnellate. Il veicolo si basa sulla versatile serie DAF CF ("International Truck of the Year 2018") e si avvale dell'innovativa tecnologia E-Power di VDL per </w:t>
      </w:r>
      <w:r w:rsidR="00BD2636">
        <w:rPr>
          <w:sz w:val="24"/>
        </w:rPr>
        <w:t>fornire una totale propulsione ad energia elettrica</w:t>
      </w:r>
      <w:r>
        <w:rPr>
          <w:sz w:val="24"/>
        </w:rPr>
        <w:t xml:space="preserve">. L'elemento centrale della trasmissione intelligente è costituito dal motore elettrico da 210 kW/286 CV (picco: 240 kW/326 CV), che si avvale dell'energia erogata dal gruppo batterie agli ioni di litio da 170 kWh. </w:t>
      </w:r>
    </w:p>
    <w:p w:rsidR="005B5739" w:rsidRDefault="005B5739" w:rsidP="00FA7A9C">
      <w:pPr>
        <w:spacing w:line="360" w:lineRule="auto"/>
        <w:rPr>
          <w:sz w:val="24"/>
        </w:rPr>
      </w:pPr>
    </w:p>
    <w:p w:rsidR="00B52A20" w:rsidRDefault="005B5739" w:rsidP="005B5739">
      <w:pPr>
        <w:spacing w:line="360" w:lineRule="auto"/>
        <w:rPr>
          <w:sz w:val="24"/>
        </w:rPr>
      </w:pPr>
      <w:r>
        <w:rPr>
          <w:sz w:val="24"/>
        </w:rPr>
        <w:t xml:space="preserve">La serie CF Electric ha un'autonomia di circa 100 chilometri, un valore appropriato per le applicazioni di distribuzione urbana per grandi volumi. La ricarica rapida delle batterie può essere completata in 30 minuti, mentre la ricarica completa richiede 1,5 ore. Il </w:t>
      </w:r>
      <w:r w:rsidR="00BF1AFA">
        <w:rPr>
          <w:sz w:val="24"/>
        </w:rPr>
        <w:t xml:space="preserve">periodo </w:t>
      </w:r>
      <w:r>
        <w:rPr>
          <w:sz w:val="24"/>
        </w:rPr>
        <w:t xml:space="preserve">necessario per caricare e scaricare la merce può essere utilizzato per ricaricare il gruppo batterie. </w:t>
      </w:r>
    </w:p>
    <w:p w:rsidR="005B5739" w:rsidRDefault="005B5739" w:rsidP="00FA7A9C">
      <w:pPr>
        <w:spacing w:line="360" w:lineRule="auto"/>
        <w:rPr>
          <w:sz w:val="24"/>
        </w:rPr>
      </w:pPr>
    </w:p>
    <w:p w:rsidR="00B52A20" w:rsidRPr="00B52A20" w:rsidRDefault="00B52A20" w:rsidP="00FA7A9C">
      <w:pPr>
        <w:spacing w:line="360" w:lineRule="auto"/>
        <w:rPr>
          <w:b/>
          <w:sz w:val="24"/>
        </w:rPr>
      </w:pPr>
      <w:r>
        <w:rPr>
          <w:b/>
          <w:sz w:val="24"/>
        </w:rPr>
        <w:t>DAF CF Hybrid Innovation Truck</w:t>
      </w:r>
    </w:p>
    <w:p w:rsidR="00235FDF" w:rsidRDefault="00A024F3" w:rsidP="00FA7A9C">
      <w:pPr>
        <w:spacing w:line="360" w:lineRule="auto"/>
        <w:rPr>
          <w:sz w:val="24"/>
        </w:rPr>
      </w:pPr>
      <w:r>
        <w:rPr>
          <w:sz w:val="24"/>
        </w:rPr>
        <w:t>Il DAF CF Hybrid è stato progettato per la guida elettrica a emissioni zero nelle aree urbane, offrendo anche un'autonomia superiore al di fuori di tali aree, grazie all'ultima tecnologia diesel ultraecologica. La combinazione di alimentazione elettrica e diesel assicura la massima efficienza logistica.</w:t>
      </w:r>
    </w:p>
    <w:p w:rsidR="00235FDF" w:rsidRDefault="00235FDF" w:rsidP="00FA7A9C">
      <w:pPr>
        <w:spacing w:line="360" w:lineRule="auto"/>
        <w:rPr>
          <w:sz w:val="24"/>
        </w:rPr>
      </w:pPr>
    </w:p>
    <w:p w:rsidR="00981AAB" w:rsidRDefault="009F2F26" w:rsidP="00FA7A9C">
      <w:pPr>
        <w:spacing w:line="360" w:lineRule="auto"/>
        <w:rPr>
          <w:sz w:val="24"/>
        </w:rPr>
      </w:pPr>
      <w:r>
        <w:rPr>
          <w:sz w:val="24"/>
        </w:rPr>
        <w:t>Il sofisticato DAF CF Hybrid dispone dell'efficientissimo motore da 10,8 litri PACCAR MX-11 (330 kW/4</w:t>
      </w:r>
      <w:r w:rsidR="00F31D39">
        <w:rPr>
          <w:sz w:val="24"/>
        </w:rPr>
        <w:t>50</w:t>
      </w:r>
      <w:r>
        <w:rPr>
          <w:sz w:val="24"/>
        </w:rPr>
        <w:t xml:space="preserve"> CV)</w:t>
      </w:r>
      <w:r w:rsidR="00F31D39">
        <w:rPr>
          <w:sz w:val="24"/>
        </w:rPr>
        <w:t xml:space="preserve">, un </w:t>
      </w:r>
      <w:r>
        <w:rPr>
          <w:sz w:val="24"/>
        </w:rPr>
        <w:t>motore elettrico ZF (75 kW/10</w:t>
      </w:r>
      <w:r w:rsidR="00F31D39">
        <w:rPr>
          <w:sz w:val="24"/>
        </w:rPr>
        <w:t>0</w:t>
      </w:r>
      <w:r>
        <w:rPr>
          <w:sz w:val="24"/>
        </w:rPr>
        <w:t xml:space="preserve"> CV / picco: 130 kW/17</w:t>
      </w:r>
      <w:r w:rsidR="00F31D39">
        <w:rPr>
          <w:sz w:val="24"/>
        </w:rPr>
        <w:t>5</w:t>
      </w:r>
      <w:r>
        <w:rPr>
          <w:sz w:val="24"/>
        </w:rPr>
        <w:t xml:space="preserve"> CV), oltre a un cambio dedicato ZF Traxon per trasmissioni ibride. </w:t>
      </w:r>
    </w:p>
    <w:p w:rsidR="00A024F3" w:rsidRDefault="00A024F3" w:rsidP="00FA7A9C">
      <w:pPr>
        <w:spacing w:line="360" w:lineRule="auto"/>
        <w:rPr>
          <w:sz w:val="24"/>
        </w:rPr>
      </w:pPr>
    </w:p>
    <w:p w:rsidR="00A024F3" w:rsidRDefault="00235FDF" w:rsidP="00FA7A9C">
      <w:pPr>
        <w:spacing w:line="360" w:lineRule="auto"/>
        <w:rPr>
          <w:sz w:val="24"/>
        </w:rPr>
      </w:pPr>
      <w:r>
        <w:rPr>
          <w:sz w:val="24"/>
        </w:rPr>
        <w:t xml:space="preserve">Il motore elettrico è alimentato da un gruppo batterie da 85 kWh, che fornisce un'autonomia completamente elettrica e a zero emissioni da 30 a 50 chilometri, a seconda della massa totale della combinazione. Le batterie possono essere ricaricate dal motore diesel durante le operazioni su strada e utilizzando un alimentatore CC in una stazione di ricarica. Il veicolo è progettato con una capacità di ricarica rapida che richiede 30 minuti per </w:t>
      </w:r>
      <w:r w:rsidR="00034474">
        <w:rPr>
          <w:sz w:val="24"/>
        </w:rPr>
        <w:t xml:space="preserve">la </w:t>
      </w:r>
      <w:r>
        <w:rPr>
          <w:sz w:val="24"/>
        </w:rPr>
        <w:t xml:space="preserve">ricarica completa e solo 20 minuti per </w:t>
      </w:r>
      <w:r w:rsidR="00034474">
        <w:rPr>
          <w:sz w:val="24"/>
        </w:rPr>
        <w:t xml:space="preserve">la </w:t>
      </w:r>
      <w:r>
        <w:rPr>
          <w:sz w:val="24"/>
        </w:rPr>
        <w:t>ricarica fino all'80%.</w:t>
      </w:r>
    </w:p>
    <w:p w:rsidR="00A024F3" w:rsidRDefault="00A024F3" w:rsidP="00FA7A9C">
      <w:pPr>
        <w:spacing w:line="360" w:lineRule="auto"/>
        <w:rPr>
          <w:sz w:val="24"/>
        </w:rPr>
      </w:pPr>
    </w:p>
    <w:p w:rsidR="00A024F3" w:rsidRDefault="00A024F3" w:rsidP="00A024F3">
      <w:pPr>
        <w:spacing w:line="360" w:lineRule="auto"/>
        <w:rPr>
          <w:sz w:val="24"/>
        </w:rPr>
      </w:pPr>
      <w:r>
        <w:rPr>
          <w:sz w:val="24"/>
        </w:rPr>
        <w:t xml:space="preserve">Al di fuori delle aree urbane, il CF Hybrid è alimentato dal motore diesel pulito ed efficiente PACCAR MX-11, dove la tecnologia ibrida fornisce un ulteriore risparmio di carburante grazie alla gestione intelligente dell'energia. L'energia viene rigenerata </w:t>
      </w:r>
      <w:r w:rsidR="00034474">
        <w:rPr>
          <w:sz w:val="24"/>
        </w:rPr>
        <w:t>grazie all’azione frenante</w:t>
      </w:r>
      <w:r>
        <w:rPr>
          <w:sz w:val="24"/>
        </w:rPr>
        <w:t xml:space="preserve"> e da controlli correlati alla velocità, come il controllo della velocità in discesa e il Predictive Cruise Control (Regolatore di velocità predittivo) e può essere utilizzata dal motore elettrico per </w:t>
      </w:r>
      <w:r w:rsidR="00034474">
        <w:rPr>
          <w:sz w:val="24"/>
        </w:rPr>
        <w:t xml:space="preserve">lavorare </w:t>
      </w:r>
      <w:r>
        <w:rPr>
          <w:sz w:val="24"/>
        </w:rPr>
        <w:t xml:space="preserve">assieme al motore diesel al fine di ridurre ulteriormente il consumo di carburante.  </w:t>
      </w:r>
    </w:p>
    <w:p w:rsidR="00A024F3" w:rsidRDefault="00A024F3" w:rsidP="00A024F3">
      <w:pPr>
        <w:spacing w:line="360" w:lineRule="auto"/>
        <w:rPr>
          <w:sz w:val="24"/>
        </w:rPr>
      </w:pPr>
    </w:p>
    <w:p w:rsidR="00B52A20" w:rsidRDefault="00A024F3" w:rsidP="00FA7A9C">
      <w:pPr>
        <w:spacing w:line="360" w:lineRule="auto"/>
        <w:rPr>
          <w:sz w:val="24"/>
        </w:rPr>
      </w:pPr>
      <w:r>
        <w:rPr>
          <w:sz w:val="24"/>
        </w:rPr>
        <w:t>Il gruppo batterie del sistema ibrido alimenta la trasmissione elettrica, il compressore pneumatico elettrico e l'e-PTO intelligente opzionale. L'e-PTO può essere utilizzat</w:t>
      </w:r>
      <w:r w:rsidR="000E722F">
        <w:rPr>
          <w:sz w:val="24"/>
        </w:rPr>
        <w:t>a</w:t>
      </w:r>
      <w:r>
        <w:rPr>
          <w:sz w:val="24"/>
        </w:rPr>
        <w:t xml:space="preserve"> per </w:t>
      </w:r>
      <w:r w:rsidR="00034474">
        <w:rPr>
          <w:sz w:val="24"/>
        </w:rPr>
        <w:t xml:space="preserve">la gestione delle </w:t>
      </w:r>
      <w:r>
        <w:rPr>
          <w:sz w:val="24"/>
        </w:rPr>
        <w:t>apparecchiature refrigeranti su</w:t>
      </w:r>
      <w:r w:rsidR="00034474">
        <w:rPr>
          <w:sz w:val="24"/>
        </w:rPr>
        <w:t>i</w:t>
      </w:r>
      <w:r>
        <w:rPr>
          <w:sz w:val="24"/>
        </w:rPr>
        <w:t xml:space="preserve"> semi-rimorchi a temperatura controllata, che migliora ulteriormente le operazioni a bassa rumorosità.</w:t>
      </w:r>
    </w:p>
    <w:p w:rsidR="00AD088D" w:rsidRDefault="00AD088D" w:rsidP="00FA7A9C">
      <w:pPr>
        <w:spacing w:line="360" w:lineRule="auto"/>
        <w:rPr>
          <w:sz w:val="24"/>
        </w:rPr>
      </w:pPr>
    </w:p>
    <w:p w:rsidR="002D74AA" w:rsidRPr="002D74AA" w:rsidRDefault="002D74AA" w:rsidP="008738DE">
      <w:pPr>
        <w:spacing w:line="360" w:lineRule="auto"/>
        <w:rPr>
          <w:b/>
          <w:sz w:val="24"/>
        </w:rPr>
      </w:pPr>
      <w:r>
        <w:rPr>
          <w:b/>
          <w:sz w:val="24"/>
        </w:rPr>
        <w:t>Strategia incentrata sul cliente</w:t>
      </w:r>
    </w:p>
    <w:p w:rsidR="00F704A7" w:rsidRDefault="00F41D14" w:rsidP="008738DE">
      <w:pPr>
        <w:spacing w:line="360" w:lineRule="auto"/>
        <w:rPr>
          <w:sz w:val="24"/>
        </w:rPr>
      </w:pPr>
      <w:r>
        <w:rPr>
          <w:sz w:val="24"/>
        </w:rPr>
        <w:t xml:space="preserve">"La cosa più importante di ogni sviluppo è fornire valore ai nostri clienti", ha dichiarato Ron Borsboom, membro del Consiglio di amministrazione e responsabile </w:t>
      </w:r>
      <w:r>
        <w:rPr>
          <w:sz w:val="24"/>
        </w:rPr>
        <w:lastRenderedPageBreak/>
        <w:t xml:space="preserve">dello sviluppo dei prodotti. "Il nostro approccio è sempre stato e sarà sempre quello di convalidare accuratamente </w:t>
      </w:r>
      <w:r w:rsidR="007C4D11">
        <w:rPr>
          <w:sz w:val="24"/>
        </w:rPr>
        <w:t>le nostre novità</w:t>
      </w:r>
      <w:r>
        <w:rPr>
          <w:sz w:val="24"/>
        </w:rPr>
        <w:t xml:space="preserve"> prima del lancio. Questa strategia incentrata sul cliente prosegue anche con i veicoli elettrici e ibridi. In futuro l'assenza di emissioni e i bassi livelli di rumore potrebbero essere obbligatori nelle città che annunciano la propria intenzione di creare zone a emissioni zero. Questo potrebbe spingere i clienti a richiedere una vasta gamma di soluzioni per soddisfare le proprie esigenze." </w:t>
      </w:r>
    </w:p>
    <w:p w:rsidR="00F704A7" w:rsidRDefault="00F704A7" w:rsidP="008738DE">
      <w:pPr>
        <w:spacing w:line="360" w:lineRule="auto"/>
        <w:rPr>
          <w:sz w:val="24"/>
        </w:rPr>
      </w:pPr>
    </w:p>
    <w:p w:rsidR="00136FF2" w:rsidRDefault="00DF40CF" w:rsidP="008738DE">
      <w:pPr>
        <w:spacing w:line="360" w:lineRule="auto"/>
        <w:rPr>
          <w:sz w:val="24"/>
        </w:rPr>
      </w:pPr>
      <w:r>
        <w:rPr>
          <w:sz w:val="24"/>
        </w:rPr>
        <w:t>I primi veicoli CF Electric saranno distribuiti da quest'anno nell'ambito del programma di prova su strada con i clienti principali. Sono previsti altri test analoghi nel 2019 per i modelli LF Electric e CF Hybrid. DAF sarà pronta all'introduzione di questi veicoli commerciali all'avanguardia quando il mercato lo consentirà.</w:t>
      </w:r>
    </w:p>
    <w:p w:rsidR="00CF7B75" w:rsidRPr="00E06BD1" w:rsidRDefault="00CF7B75" w:rsidP="001163CD">
      <w:pPr>
        <w:spacing w:line="360" w:lineRule="auto"/>
        <w:rPr>
          <w:sz w:val="24"/>
        </w:rPr>
      </w:pPr>
    </w:p>
    <w:p w:rsidR="00CF7B75" w:rsidRDefault="00F41D14" w:rsidP="001163CD">
      <w:pPr>
        <w:spacing w:line="360" w:lineRule="auto"/>
        <w:rPr>
          <w:b/>
          <w:sz w:val="24"/>
        </w:rPr>
      </w:pPr>
      <w:r>
        <w:rPr>
          <w:b/>
          <w:sz w:val="24"/>
        </w:rPr>
        <w:t>90 anni di eccellenza DAF</w:t>
      </w:r>
    </w:p>
    <w:p w:rsidR="00E52331" w:rsidRDefault="005A1ADF" w:rsidP="001163CD">
      <w:pPr>
        <w:spacing w:line="360" w:lineRule="auto"/>
        <w:rPr>
          <w:sz w:val="24"/>
        </w:rPr>
      </w:pPr>
      <w:r>
        <w:rPr>
          <w:sz w:val="24"/>
        </w:rPr>
        <w:t>Per festeggiare i 90 anni dalla fondazione di DAF da parte di Hub van Doorne, nello stand della fiera IAA verrà esposto uno storico modello DAF 1600 di fine anni '60, accanto a un esclusivo XF 90</w:t>
      </w:r>
      <w:r>
        <w:rPr>
          <w:sz w:val="24"/>
          <w:vertAlign w:val="superscript"/>
        </w:rPr>
        <w:t>th</w:t>
      </w:r>
      <w:r>
        <w:rPr>
          <w:sz w:val="24"/>
        </w:rPr>
        <w:t xml:space="preserve"> Anniversary Edition. Questo esclusivo </w:t>
      </w:r>
      <w:r w:rsidR="000E722F">
        <w:rPr>
          <w:sz w:val="24"/>
        </w:rPr>
        <w:t xml:space="preserve">DAF XF </w:t>
      </w:r>
      <w:r w:rsidR="007C4D11">
        <w:rPr>
          <w:sz w:val="24"/>
        </w:rPr>
        <w:t xml:space="preserve">celebra </w:t>
      </w:r>
      <w:r>
        <w:rPr>
          <w:sz w:val="24"/>
        </w:rPr>
        <w:t>la fondazione di DAF nel 1928. Il veicolo offre un pacchetto di opzioni Premium, decorazioni esclusive e raffinati elementi di design esterni, oltre al motore MX-13 più potente di PACCAR, con 530 CV/390 kW. Il celebre logo storico di DAF è orgogliosamente esposto nella parte anteriore del veicolo, sui lati e sul retro della cabina, oltre che sulla lussuosa tappezzeria dell'abitacolo, completamente in pelle.</w:t>
      </w:r>
    </w:p>
    <w:p w:rsidR="00EA0690" w:rsidRPr="00E06BD1" w:rsidRDefault="00EA0690" w:rsidP="001163CD">
      <w:pPr>
        <w:spacing w:line="360" w:lineRule="auto"/>
        <w:rPr>
          <w:sz w:val="24"/>
        </w:rPr>
      </w:pPr>
    </w:p>
    <w:p w:rsidR="00892279" w:rsidRDefault="000E722F" w:rsidP="001163CD">
      <w:pPr>
        <w:spacing w:line="360" w:lineRule="auto"/>
        <w:rPr>
          <w:sz w:val="24"/>
        </w:rPr>
      </w:pPr>
      <w:r w:rsidRPr="000E722F">
        <w:rPr>
          <w:sz w:val="24"/>
        </w:rPr>
        <w:t>Negli ultimi 90 anni DAF ha sviluppato i veicoli leader dell'industria europea dei veicoli industriali</w:t>
      </w:r>
      <w:r w:rsidR="00EA0690">
        <w:rPr>
          <w:sz w:val="24"/>
        </w:rPr>
        <w:t xml:space="preserve">. </w:t>
      </w:r>
    </w:p>
    <w:p w:rsidR="00892279" w:rsidRDefault="00892279" w:rsidP="001163CD">
      <w:pPr>
        <w:spacing w:line="360" w:lineRule="auto"/>
        <w:rPr>
          <w:sz w:val="24"/>
        </w:rPr>
      </w:pPr>
      <w:r>
        <w:rPr>
          <w:sz w:val="24"/>
        </w:rPr>
        <w:t xml:space="preserve">La quota di DAF nel mercato europeo dei veicoli pesanti è aumentata dal 15,3% del 2017 al 16,5% nella prima metà di quest'anno. DAF Trucks domina il mercato dei veicoli pesanti di Paesi Bassi, Ungheria, Regno Unito, Polonia, Belgio, Romania, Repubblica Ceca e Bulgaria ed è il leader del segmento trattori nel mercato europeo. DAF è la prima marca di importazione in Germania, il più grande mercato di veicoli commerciali in Europa. </w:t>
      </w:r>
    </w:p>
    <w:p w:rsidR="00EA0690" w:rsidRDefault="00BC5539" w:rsidP="001163CD">
      <w:pPr>
        <w:spacing w:line="360" w:lineRule="auto"/>
        <w:rPr>
          <w:sz w:val="24"/>
        </w:rPr>
      </w:pPr>
      <w:r>
        <w:rPr>
          <w:sz w:val="24"/>
        </w:rPr>
        <w:t xml:space="preserve">"Con veicoli eccellenti, che stabiliscono lo standard per efficienza e qualità e i migliori servizi del settore, DAF si trova nella posizione ottimale per espandere ulteriormente la propria presenza in Europa e oltre", ha dichiarato Harry Wolters, presidente di DAF Trucks. </w:t>
      </w:r>
    </w:p>
    <w:p w:rsidR="00AC3453" w:rsidRPr="00735EC7" w:rsidRDefault="00AC3453" w:rsidP="00AC3453">
      <w:pPr>
        <w:spacing w:line="360" w:lineRule="auto"/>
        <w:rPr>
          <w:color w:val="000000"/>
          <w:sz w:val="24"/>
        </w:rPr>
      </w:pPr>
    </w:p>
    <w:p w:rsidR="00EE1D20" w:rsidRDefault="00EE1D20" w:rsidP="00AC3453">
      <w:pPr>
        <w:spacing w:line="360" w:lineRule="auto"/>
        <w:rPr>
          <w:color w:val="000000"/>
          <w:sz w:val="24"/>
        </w:rPr>
      </w:pPr>
      <w:r>
        <w:rPr>
          <w:color w:val="000000"/>
          <w:sz w:val="24"/>
        </w:rPr>
        <w:t xml:space="preserve">Lo stand DAF nel padiglione 17 offre aree dedicate ai migliori veicoli per lunghe distanze e </w:t>
      </w:r>
      <w:r w:rsidR="000E722F">
        <w:rPr>
          <w:color w:val="000000"/>
          <w:sz w:val="24"/>
        </w:rPr>
        <w:t>specifiche applicazioni</w:t>
      </w:r>
      <w:r>
        <w:rPr>
          <w:color w:val="000000"/>
          <w:sz w:val="24"/>
        </w:rPr>
        <w:t xml:space="preserve">, </w:t>
      </w:r>
      <w:r w:rsidR="000E722F">
        <w:rPr>
          <w:color w:val="000000"/>
          <w:sz w:val="24"/>
        </w:rPr>
        <w:t xml:space="preserve">evidenziando </w:t>
      </w:r>
      <w:r>
        <w:rPr>
          <w:color w:val="000000"/>
          <w:sz w:val="24"/>
        </w:rPr>
        <w:t xml:space="preserve">chiaramente che DAF fornisce il veicolo perfetto per ogni applicazione. </w:t>
      </w:r>
    </w:p>
    <w:p w:rsidR="00EE1D20" w:rsidRDefault="00EE1D20" w:rsidP="00AC3453">
      <w:pPr>
        <w:spacing w:line="360" w:lineRule="auto"/>
        <w:rPr>
          <w:color w:val="000000"/>
          <w:sz w:val="24"/>
        </w:rPr>
      </w:pPr>
    </w:p>
    <w:p w:rsidR="004A3443" w:rsidRDefault="00D31031" w:rsidP="004A3443">
      <w:pPr>
        <w:spacing w:line="360" w:lineRule="auto"/>
        <w:rPr>
          <w:color w:val="000000"/>
          <w:sz w:val="24"/>
        </w:rPr>
      </w:pPr>
      <w:r>
        <w:rPr>
          <w:color w:val="000000"/>
          <w:sz w:val="24"/>
        </w:rPr>
        <w:t>Presso lo stand DAF, Padiglione 17 (stand B20), saranno esposti i veicoli seguenti:</w:t>
      </w:r>
    </w:p>
    <w:p w:rsidR="004A3443" w:rsidRDefault="004A3443" w:rsidP="004A3443">
      <w:pPr>
        <w:spacing w:line="360" w:lineRule="auto"/>
        <w:rPr>
          <w:color w:val="000000"/>
          <w:sz w:val="24"/>
        </w:rPr>
      </w:pPr>
    </w:p>
    <w:p w:rsidR="004A3443" w:rsidRPr="004A3443" w:rsidRDefault="007C4D11" w:rsidP="004A3443">
      <w:pPr>
        <w:spacing w:line="360" w:lineRule="auto"/>
        <w:rPr>
          <w:b/>
          <w:color w:val="000000"/>
          <w:sz w:val="24"/>
        </w:rPr>
      </w:pPr>
      <w:r>
        <w:rPr>
          <w:b/>
          <w:color w:val="000000"/>
          <w:sz w:val="24"/>
        </w:rPr>
        <w:t xml:space="preserve">Leader </w:t>
      </w:r>
      <w:r w:rsidR="004A3443">
        <w:rPr>
          <w:b/>
          <w:color w:val="000000"/>
          <w:sz w:val="24"/>
        </w:rPr>
        <w:t>del presente</w:t>
      </w:r>
    </w:p>
    <w:p w:rsidR="004A3443" w:rsidRPr="004A3443" w:rsidRDefault="0073544C" w:rsidP="004A3443">
      <w:pPr>
        <w:spacing w:line="360" w:lineRule="auto"/>
        <w:rPr>
          <w:i/>
          <w:color w:val="000000"/>
          <w:sz w:val="24"/>
        </w:rPr>
      </w:pPr>
      <w:r>
        <w:rPr>
          <w:i/>
          <w:color w:val="000000"/>
          <w:sz w:val="24"/>
        </w:rPr>
        <w:t>Veicoli su strada</w:t>
      </w:r>
    </w:p>
    <w:p w:rsidR="004A3443" w:rsidRDefault="004A3443"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t>trattore 4x2 con Super Space Cab</w:t>
      </w:r>
    </w:p>
    <w:p w:rsidR="004A3443" w:rsidRDefault="004A3443"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t>trattore 6x2 con Super Space Cab</w:t>
      </w:r>
    </w:p>
    <w:p w:rsidR="004A3443" w:rsidRDefault="004A3443" w:rsidP="004A3443">
      <w:pPr>
        <w:spacing w:line="360" w:lineRule="auto"/>
        <w:rPr>
          <w:color w:val="000000"/>
          <w:sz w:val="24"/>
        </w:rPr>
      </w:pPr>
      <w:r>
        <w:rPr>
          <w:color w:val="000000"/>
          <w:sz w:val="24"/>
        </w:rPr>
        <w:t>XF 480</w:t>
      </w:r>
      <w:r>
        <w:rPr>
          <w:color w:val="000000"/>
          <w:sz w:val="24"/>
        </w:rPr>
        <w:tab/>
      </w:r>
      <w:r>
        <w:rPr>
          <w:color w:val="000000"/>
          <w:sz w:val="24"/>
        </w:rPr>
        <w:tab/>
      </w:r>
      <w:r>
        <w:rPr>
          <w:color w:val="000000"/>
          <w:sz w:val="24"/>
        </w:rPr>
        <w:tab/>
      </w:r>
      <w:r>
        <w:rPr>
          <w:color w:val="000000"/>
          <w:sz w:val="24"/>
        </w:rPr>
        <w:tab/>
        <w:t>cabinato 6x2 con telaio BDF di fabbrica</w:t>
      </w:r>
    </w:p>
    <w:p w:rsidR="004A3443" w:rsidRDefault="004A3443" w:rsidP="004A3443">
      <w:pPr>
        <w:spacing w:line="360" w:lineRule="auto"/>
        <w:rPr>
          <w:color w:val="000000"/>
          <w:sz w:val="24"/>
        </w:rPr>
      </w:pPr>
    </w:p>
    <w:p w:rsidR="004A3443" w:rsidRPr="004A3443" w:rsidRDefault="004A3443" w:rsidP="004A3443">
      <w:pPr>
        <w:spacing w:line="360" w:lineRule="auto"/>
        <w:rPr>
          <w:i/>
          <w:color w:val="000000"/>
          <w:sz w:val="24"/>
        </w:rPr>
      </w:pPr>
      <w:r>
        <w:rPr>
          <w:i/>
          <w:color w:val="000000"/>
          <w:sz w:val="24"/>
        </w:rPr>
        <w:t>Veicoli specializzati</w:t>
      </w:r>
    </w:p>
    <w:p w:rsidR="004A3443" w:rsidRPr="004A3443" w:rsidRDefault="004A3443" w:rsidP="004A3443">
      <w:pPr>
        <w:spacing w:line="360" w:lineRule="auto"/>
        <w:rPr>
          <w:color w:val="000000"/>
          <w:sz w:val="24"/>
        </w:rPr>
      </w:pPr>
      <w:r>
        <w:rPr>
          <w:color w:val="000000"/>
          <w:sz w:val="24"/>
        </w:rPr>
        <w:t>LF 290 Construction</w:t>
      </w:r>
      <w:r>
        <w:rPr>
          <w:color w:val="000000"/>
          <w:sz w:val="24"/>
        </w:rPr>
        <w:tab/>
      </w:r>
      <w:r>
        <w:rPr>
          <w:color w:val="000000"/>
          <w:sz w:val="24"/>
        </w:rPr>
        <w:tab/>
        <w:t>cabinato 4x2 con Day Cab</w:t>
      </w:r>
    </w:p>
    <w:p w:rsidR="004A3443" w:rsidRDefault="004A3443" w:rsidP="00E06BD1">
      <w:pPr>
        <w:spacing w:line="360" w:lineRule="auto"/>
        <w:ind w:left="3540" w:hanging="3540"/>
        <w:rPr>
          <w:color w:val="000000"/>
          <w:sz w:val="24"/>
        </w:rPr>
      </w:pPr>
      <w:r>
        <w:rPr>
          <w:color w:val="000000"/>
          <w:sz w:val="24"/>
        </w:rPr>
        <w:t>CF 450</w:t>
      </w:r>
      <w:r w:rsidR="007C4D11">
        <w:rPr>
          <w:color w:val="000000"/>
          <w:sz w:val="24"/>
        </w:rPr>
        <w:t xml:space="preserve">                                         </w:t>
      </w:r>
      <w:r>
        <w:rPr>
          <w:color w:val="000000"/>
          <w:sz w:val="24"/>
        </w:rPr>
        <w:t>cabinato 8x2 con sistema di sollevamento con gancio VDL</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cabinato 8x4 con betoniera Liebherr</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Orgogliosi del passato</w:t>
      </w:r>
    </w:p>
    <w:p w:rsidR="004A3443" w:rsidRDefault="004A3443" w:rsidP="004A3443">
      <w:pPr>
        <w:spacing w:line="360" w:lineRule="auto"/>
        <w:rPr>
          <w:color w:val="000000"/>
          <w:sz w:val="24"/>
        </w:rPr>
      </w:pPr>
      <w:r>
        <w:rPr>
          <w:color w:val="000000"/>
          <w:sz w:val="24"/>
        </w:rPr>
        <w:t>1600</w:t>
      </w:r>
      <w:r>
        <w:rPr>
          <w:color w:val="000000"/>
          <w:sz w:val="24"/>
        </w:rPr>
        <w:tab/>
      </w:r>
      <w:r>
        <w:rPr>
          <w:color w:val="000000"/>
          <w:sz w:val="24"/>
        </w:rPr>
        <w:tab/>
      </w:r>
      <w:r>
        <w:rPr>
          <w:color w:val="000000"/>
          <w:sz w:val="24"/>
        </w:rPr>
        <w:tab/>
      </w:r>
      <w:r>
        <w:rPr>
          <w:color w:val="000000"/>
          <w:sz w:val="24"/>
        </w:rPr>
        <w:tab/>
      </w:r>
      <w:r>
        <w:rPr>
          <w:color w:val="000000"/>
          <w:sz w:val="24"/>
        </w:rPr>
        <w:tab/>
        <w:t>cabinato 4x2 del 1967</w:t>
      </w:r>
    </w:p>
    <w:p w:rsidR="004A3443" w:rsidRDefault="004A3443" w:rsidP="004A3443">
      <w:pPr>
        <w:spacing w:line="360" w:lineRule="auto"/>
        <w:rPr>
          <w:color w:val="000000"/>
          <w:sz w:val="24"/>
        </w:rPr>
      </w:pPr>
      <w:r>
        <w:rPr>
          <w:color w:val="000000"/>
          <w:sz w:val="24"/>
        </w:rPr>
        <w:t>XF 90</w:t>
      </w:r>
      <w:r>
        <w:rPr>
          <w:color w:val="000000"/>
          <w:sz w:val="24"/>
          <w:vertAlign w:val="superscript"/>
        </w:rPr>
        <w:t>th</w:t>
      </w:r>
      <w:r>
        <w:rPr>
          <w:color w:val="000000"/>
          <w:sz w:val="24"/>
        </w:rPr>
        <w:t xml:space="preserve"> Anniversary Edition</w:t>
      </w:r>
      <w:r>
        <w:rPr>
          <w:color w:val="000000"/>
          <w:sz w:val="24"/>
        </w:rPr>
        <w:tab/>
        <w:t>trattore 4x2 con Super Space Cab, edizione limitata</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Pronti per il futuro</w:t>
      </w:r>
    </w:p>
    <w:p w:rsidR="004A3443" w:rsidRDefault="004A3443" w:rsidP="004A3443">
      <w:pPr>
        <w:spacing w:line="360" w:lineRule="auto"/>
        <w:rPr>
          <w:color w:val="000000"/>
          <w:sz w:val="24"/>
        </w:rPr>
      </w:pPr>
      <w:r>
        <w:rPr>
          <w:color w:val="000000"/>
          <w:sz w:val="24"/>
        </w:rPr>
        <w:t>LF Electric Innovation Truck</w:t>
      </w:r>
    </w:p>
    <w:p w:rsidR="004A3443" w:rsidRPr="00E06BD1" w:rsidRDefault="004A3443" w:rsidP="004A3443">
      <w:pPr>
        <w:spacing w:line="360" w:lineRule="auto"/>
        <w:rPr>
          <w:color w:val="000000"/>
          <w:sz w:val="24"/>
          <w:lang w:val="en-US"/>
        </w:rPr>
      </w:pPr>
      <w:r w:rsidRPr="00E06BD1">
        <w:rPr>
          <w:color w:val="000000"/>
          <w:sz w:val="24"/>
          <w:lang w:val="en-US"/>
        </w:rPr>
        <w:t>CF Electric Innovation Truck</w:t>
      </w:r>
    </w:p>
    <w:p w:rsidR="004A3443" w:rsidRPr="00E06BD1" w:rsidRDefault="004A3443" w:rsidP="004A3443">
      <w:pPr>
        <w:spacing w:line="360" w:lineRule="auto"/>
        <w:rPr>
          <w:color w:val="000000"/>
          <w:sz w:val="24"/>
          <w:lang w:val="en-US"/>
        </w:rPr>
      </w:pPr>
      <w:r w:rsidRPr="00E06BD1">
        <w:rPr>
          <w:color w:val="000000"/>
          <w:sz w:val="24"/>
          <w:lang w:val="en-US"/>
        </w:rPr>
        <w:t>CF Hybrid Innovation Truck</w:t>
      </w:r>
    </w:p>
    <w:p w:rsidR="004A3443" w:rsidRPr="00E06BD1" w:rsidRDefault="004A3443" w:rsidP="004A3443">
      <w:pPr>
        <w:spacing w:line="360" w:lineRule="auto"/>
        <w:rPr>
          <w:color w:val="000000"/>
          <w:sz w:val="24"/>
          <w:lang w:val="en-US"/>
        </w:rPr>
      </w:pPr>
    </w:p>
    <w:p w:rsidR="008D4EBC" w:rsidRDefault="00922871" w:rsidP="00234048">
      <w:pPr>
        <w:spacing w:line="360" w:lineRule="auto"/>
        <w:rPr>
          <w:sz w:val="24"/>
        </w:rPr>
      </w:pPr>
      <w:r>
        <w:rPr>
          <w:sz w:val="24"/>
        </w:rPr>
        <w:t>Hannover, mercoledì 19 settembre 2018</w:t>
      </w:r>
    </w:p>
    <w:p w:rsidR="008D4EBC" w:rsidRPr="00517DA5" w:rsidRDefault="008D4EBC" w:rsidP="00234048">
      <w:pPr>
        <w:spacing w:line="360" w:lineRule="auto"/>
        <w:rPr>
          <w:sz w:val="24"/>
        </w:rPr>
      </w:pPr>
    </w:p>
    <w:p w:rsidR="008D4EBC" w:rsidRDefault="008D4EBC" w:rsidP="00234048">
      <w:pPr>
        <w:rPr>
          <w:sz w:val="24"/>
        </w:rPr>
      </w:pPr>
      <w:r>
        <w:rPr>
          <w:sz w:val="24"/>
        </w:rPr>
        <w:t>Nota per i redattori</w:t>
      </w:r>
    </w:p>
    <w:p w:rsidR="008D4EBC" w:rsidRDefault="008D4EBC" w:rsidP="00234048">
      <w:pPr>
        <w:rPr>
          <w:sz w:val="24"/>
        </w:rPr>
      </w:pPr>
    </w:p>
    <w:p w:rsidR="008D4EBC" w:rsidRDefault="008D4EBC" w:rsidP="00234048">
      <w:pPr>
        <w:rPr>
          <w:sz w:val="24"/>
        </w:rPr>
      </w:pPr>
      <w:r>
        <w:rPr>
          <w:sz w:val="24"/>
        </w:rPr>
        <w:t>Per ulteriori informazioni:</w:t>
      </w:r>
    </w:p>
    <w:p w:rsidR="008D4EBC" w:rsidRPr="00DC0E63" w:rsidRDefault="008D4EBC" w:rsidP="00234048">
      <w:pPr>
        <w:rPr>
          <w:sz w:val="24"/>
        </w:rPr>
      </w:pPr>
      <w:r>
        <w:rPr>
          <w:sz w:val="24"/>
        </w:rPr>
        <w:t>DAF Trucks N.V.</w:t>
      </w:r>
    </w:p>
    <w:p w:rsidR="008D4EBC" w:rsidRPr="00E06BD1" w:rsidRDefault="008D4EBC" w:rsidP="00234048">
      <w:pPr>
        <w:rPr>
          <w:sz w:val="24"/>
          <w:lang w:val="en-US"/>
        </w:rPr>
      </w:pPr>
      <w:r w:rsidRPr="00E06BD1">
        <w:rPr>
          <w:sz w:val="24"/>
          <w:lang w:val="en-US"/>
        </w:rPr>
        <w:t>Corporate Communication Department</w:t>
      </w:r>
    </w:p>
    <w:p w:rsidR="008D4EBC" w:rsidRPr="00E06BD1" w:rsidRDefault="00C3143C" w:rsidP="00234048">
      <w:pPr>
        <w:rPr>
          <w:sz w:val="24"/>
          <w:lang w:val="en-US"/>
        </w:rPr>
      </w:pPr>
      <w:r w:rsidRPr="00E06BD1">
        <w:rPr>
          <w:sz w:val="24"/>
          <w:lang w:val="en-US"/>
        </w:rPr>
        <w:t>Rutger Kerstiens, +31 (0)40 214 2874</w:t>
      </w:r>
    </w:p>
    <w:p w:rsidR="008D4EBC" w:rsidRDefault="008D4EBC" w:rsidP="00234048">
      <w:pPr>
        <w:rPr>
          <w:sz w:val="24"/>
        </w:rPr>
      </w:pPr>
      <w:r>
        <w:rPr>
          <w:sz w:val="24"/>
        </w:rPr>
        <w:t>www.daf.com</w:t>
      </w:r>
    </w:p>
    <w:p w:rsidR="008D4EBC" w:rsidRPr="00B3234E" w:rsidRDefault="008D4EBC" w:rsidP="00234048">
      <w:pPr>
        <w:pStyle w:val="Plattetekst"/>
        <w:rPr>
          <w:rFonts w:ascii="Arial" w:hAnsi="Arial"/>
          <w:b w:val="0"/>
          <w:color w:val="000000"/>
          <w:sz w:val="16"/>
          <w:szCs w:val="16"/>
        </w:rPr>
      </w:pPr>
    </w:p>
    <w:p w:rsidR="00922871" w:rsidRDefault="00922871" w:rsidP="00234048">
      <w:pPr>
        <w:pStyle w:val="Plattetekst3"/>
        <w:rPr>
          <w:color w:val="000000"/>
        </w:rPr>
      </w:pPr>
    </w:p>
    <w:p w:rsidR="00737F38" w:rsidRPr="00401C7B" w:rsidRDefault="00B4143E" w:rsidP="00401C7B">
      <w:pPr>
        <w:rPr>
          <w:i/>
          <w:color w:val="000000"/>
        </w:rPr>
      </w:pPr>
      <w:r>
        <w:rPr>
          <w:i/>
          <w:color w:val="000000"/>
        </w:rPr>
        <w:t>Le specifiche e i modelli dei veicoli possono variare a seconda dei paesi, in base alle diverse esigenze dei mercati e ad altre circostanze. Per informazioni dettagliate sulla gamma di prodotti disponibile nel proprio paese, contattare l'addetto alle Pubbliche Relazioni di DAF Italia.</w:t>
      </w:r>
    </w:p>
    <w:sectPr w:rsidR="00737F38" w:rsidRPr="00401C7B" w:rsidSect="00377643">
      <w:headerReference w:type="even" r:id="rId8"/>
      <w:headerReference w:type="default" r:id="rId9"/>
      <w:headerReference w:type="first" r:id="rId10"/>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6F0" w:rsidRDefault="008546F0">
      <w:r>
        <w:separator/>
      </w:r>
    </w:p>
  </w:endnote>
  <w:endnote w:type="continuationSeparator" w:id="0">
    <w:p w:rsidR="008546F0" w:rsidRDefault="0085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6F0" w:rsidRDefault="008546F0">
      <w:r>
        <w:separator/>
      </w:r>
    </w:p>
  </w:footnote>
  <w:footnote w:type="continuationSeparator" w:id="0">
    <w:p w:rsidR="008546F0" w:rsidRDefault="00854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20CE6">
      <w:rPr>
        <w:rStyle w:val="Paginanummer"/>
      </w:rPr>
      <w:t>5</w:t>
    </w:r>
    <w:r>
      <w:rPr>
        <w:rStyle w:val="Paginanummer"/>
      </w:rPr>
      <w:fldChar w:fldCharType="end"/>
    </w:r>
  </w:p>
  <w:p w:rsidR="00DC5506" w:rsidRDefault="00DC550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sz w:val="24"/>
      </w:rPr>
    </w:pPr>
    <w:r>
      <w:rPr>
        <w:rStyle w:val="Paginanummer"/>
        <w:sz w:val="24"/>
      </w:rPr>
      <w:fldChar w:fldCharType="begin"/>
    </w:r>
    <w:r>
      <w:rPr>
        <w:rStyle w:val="Paginanummer"/>
        <w:sz w:val="24"/>
      </w:rPr>
      <w:instrText xml:space="preserve">PAGE  </w:instrText>
    </w:r>
    <w:r>
      <w:rPr>
        <w:rStyle w:val="Paginanummer"/>
        <w:sz w:val="24"/>
      </w:rPr>
      <w:fldChar w:fldCharType="separate"/>
    </w:r>
    <w:r w:rsidR="00E06BD1">
      <w:rPr>
        <w:rStyle w:val="Paginanummer"/>
        <w:noProof/>
        <w:sz w:val="24"/>
      </w:rPr>
      <w:t>2</w:t>
    </w:r>
    <w:r>
      <w:rPr>
        <w:rStyle w:val="Paginanummer"/>
        <w:sz w:val="24"/>
      </w:rPr>
      <w:fldChar w:fldCharType="end"/>
    </w:r>
  </w:p>
  <w:p w:rsidR="00DC5506" w:rsidRDefault="00DC550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Pr="00A20515" w:rsidRDefault="00DC5506" w:rsidP="00A20515">
    <w:pPr>
      <w:pStyle w:val="Koptekst"/>
    </w:pPr>
    <w:r>
      <w:rPr>
        <w:sz w:val="28"/>
      </w:rPr>
      <w:t xml:space="preserve">Pers/Press/Presse/Prensa/Stampa        </w:t>
    </w:r>
    <w:r>
      <w:t xml:space="preserve">                                        </w:t>
    </w:r>
    <w:r>
      <w:rPr>
        <w:noProof/>
        <w:lang w:val="nl-NL" w:eastAsia="nl-NL" w:bidi="ar-SA"/>
      </w:rPr>
      <w:drawing>
        <wp:anchor distT="0" distB="0" distL="114300" distR="114300" simplePos="0" relativeHeight="251657728" behindDoc="0" locked="0" layoutInCell="1" allowOverlap="0">
          <wp:simplePos x="0" y="0"/>
          <wp:positionH relativeFrom="column">
            <wp:posOffset>4547235</wp:posOffset>
          </wp:positionH>
          <wp:positionV relativeFrom="paragraph">
            <wp:posOffset>0</wp:posOffset>
          </wp:positionV>
          <wp:extent cx="1190625" cy="552450"/>
          <wp:effectExtent l="0" t="0" r="9525" b="0"/>
          <wp:wrapNone/>
          <wp:docPr id="1" name="Afbeelding 1" descr="dafa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apc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14:sizeRelH relativeFrom="page">
            <wp14:pctWidth>0</wp14:pctWidth>
          </wp14:sizeRelH>
          <wp14:sizeRelV relativeFrom="page">
            <wp14:pctHeight>0</wp14:pctHeight>
          </wp14:sizeRelV>
        </wp:anchor>
      </w:drawing>
    </w:r>
  </w:p>
  <w:p w:rsidR="00DC5506" w:rsidRPr="00A20515" w:rsidRDefault="00DC550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nl-NL" w:vendorID="9" w:dllVersion="512" w:checkStyle="1"/>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84F"/>
    <w:rsid w:val="00000BEE"/>
    <w:rsid w:val="00001D6D"/>
    <w:rsid w:val="00002699"/>
    <w:rsid w:val="00005CED"/>
    <w:rsid w:val="00007AF5"/>
    <w:rsid w:val="000258CD"/>
    <w:rsid w:val="00027BBD"/>
    <w:rsid w:val="00027FCA"/>
    <w:rsid w:val="000303A2"/>
    <w:rsid w:val="000304DC"/>
    <w:rsid w:val="0003188C"/>
    <w:rsid w:val="000333A0"/>
    <w:rsid w:val="000343F8"/>
    <w:rsid w:val="00034474"/>
    <w:rsid w:val="00037095"/>
    <w:rsid w:val="00041905"/>
    <w:rsid w:val="00044605"/>
    <w:rsid w:val="00046270"/>
    <w:rsid w:val="0004652B"/>
    <w:rsid w:val="0005469F"/>
    <w:rsid w:val="00054845"/>
    <w:rsid w:val="00054F23"/>
    <w:rsid w:val="0006147D"/>
    <w:rsid w:val="000711D3"/>
    <w:rsid w:val="000724CC"/>
    <w:rsid w:val="000745D4"/>
    <w:rsid w:val="000773B9"/>
    <w:rsid w:val="0008111A"/>
    <w:rsid w:val="000842D3"/>
    <w:rsid w:val="00085F57"/>
    <w:rsid w:val="000862BD"/>
    <w:rsid w:val="0009140D"/>
    <w:rsid w:val="00094607"/>
    <w:rsid w:val="000A7ED3"/>
    <w:rsid w:val="000B02A0"/>
    <w:rsid w:val="000B71A2"/>
    <w:rsid w:val="000C0583"/>
    <w:rsid w:val="000C1F17"/>
    <w:rsid w:val="000C69D0"/>
    <w:rsid w:val="000E086B"/>
    <w:rsid w:val="000E1D68"/>
    <w:rsid w:val="000E283B"/>
    <w:rsid w:val="000E722F"/>
    <w:rsid w:val="000F0C14"/>
    <w:rsid w:val="000F2F50"/>
    <w:rsid w:val="000F47B3"/>
    <w:rsid w:val="000F620A"/>
    <w:rsid w:val="000F7E24"/>
    <w:rsid w:val="00100800"/>
    <w:rsid w:val="0011003F"/>
    <w:rsid w:val="0011486E"/>
    <w:rsid w:val="001163CD"/>
    <w:rsid w:val="001164EF"/>
    <w:rsid w:val="00126593"/>
    <w:rsid w:val="001311A1"/>
    <w:rsid w:val="00133F11"/>
    <w:rsid w:val="0013657C"/>
    <w:rsid w:val="00136FF2"/>
    <w:rsid w:val="001456EA"/>
    <w:rsid w:val="00165DCF"/>
    <w:rsid w:val="001679BB"/>
    <w:rsid w:val="00171464"/>
    <w:rsid w:val="0017374D"/>
    <w:rsid w:val="00177F75"/>
    <w:rsid w:val="001806B0"/>
    <w:rsid w:val="00184438"/>
    <w:rsid w:val="00192368"/>
    <w:rsid w:val="00192A0F"/>
    <w:rsid w:val="00194DAE"/>
    <w:rsid w:val="001952E4"/>
    <w:rsid w:val="001960EB"/>
    <w:rsid w:val="001A28B1"/>
    <w:rsid w:val="001B3F25"/>
    <w:rsid w:val="001B4D90"/>
    <w:rsid w:val="001B66DF"/>
    <w:rsid w:val="001C5FB5"/>
    <w:rsid w:val="001D016E"/>
    <w:rsid w:val="001D0B16"/>
    <w:rsid w:val="001D29C3"/>
    <w:rsid w:val="001D47C1"/>
    <w:rsid w:val="001D7505"/>
    <w:rsid w:val="001E3518"/>
    <w:rsid w:val="001E6F91"/>
    <w:rsid w:val="001F2606"/>
    <w:rsid w:val="001F3FBA"/>
    <w:rsid w:val="001F4230"/>
    <w:rsid w:val="001F5186"/>
    <w:rsid w:val="00207740"/>
    <w:rsid w:val="00220CE6"/>
    <w:rsid w:val="00221209"/>
    <w:rsid w:val="0022396B"/>
    <w:rsid w:val="00225BEA"/>
    <w:rsid w:val="00230A80"/>
    <w:rsid w:val="00230C3B"/>
    <w:rsid w:val="002328B6"/>
    <w:rsid w:val="0023306A"/>
    <w:rsid w:val="00234048"/>
    <w:rsid w:val="00235D86"/>
    <w:rsid w:val="00235FDF"/>
    <w:rsid w:val="002413D6"/>
    <w:rsid w:val="00245D45"/>
    <w:rsid w:val="002475B6"/>
    <w:rsid w:val="00247BC6"/>
    <w:rsid w:val="0025250A"/>
    <w:rsid w:val="00256D8C"/>
    <w:rsid w:val="00257469"/>
    <w:rsid w:val="00266559"/>
    <w:rsid w:val="00272FB6"/>
    <w:rsid w:val="0027334C"/>
    <w:rsid w:val="00273382"/>
    <w:rsid w:val="00276473"/>
    <w:rsid w:val="00277D19"/>
    <w:rsid w:val="0029717D"/>
    <w:rsid w:val="002A3647"/>
    <w:rsid w:val="002A58F2"/>
    <w:rsid w:val="002A69D9"/>
    <w:rsid w:val="002B123A"/>
    <w:rsid w:val="002B20CC"/>
    <w:rsid w:val="002B4C20"/>
    <w:rsid w:val="002B51C5"/>
    <w:rsid w:val="002C50AB"/>
    <w:rsid w:val="002C63BF"/>
    <w:rsid w:val="002D0AA5"/>
    <w:rsid w:val="002D28D3"/>
    <w:rsid w:val="002D74AA"/>
    <w:rsid w:val="002D7CF9"/>
    <w:rsid w:val="002E4775"/>
    <w:rsid w:val="002E6150"/>
    <w:rsid w:val="002F117D"/>
    <w:rsid w:val="002F3E81"/>
    <w:rsid w:val="0030176C"/>
    <w:rsid w:val="003063FF"/>
    <w:rsid w:val="00306C7C"/>
    <w:rsid w:val="003072DB"/>
    <w:rsid w:val="00312D17"/>
    <w:rsid w:val="00312DBE"/>
    <w:rsid w:val="00314E73"/>
    <w:rsid w:val="0031686E"/>
    <w:rsid w:val="0032113E"/>
    <w:rsid w:val="003222EB"/>
    <w:rsid w:val="003250B2"/>
    <w:rsid w:val="00334C16"/>
    <w:rsid w:val="0033524B"/>
    <w:rsid w:val="00344312"/>
    <w:rsid w:val="00344321"/>
    <w:rsid w:val="0034569F"/>
    <w:rsid w:val="0034581F"/>
    <w:rsid w:val="003502AD"/>
    <w:rsid w:val="00366469"/>
    <w:rsid w:val="00367505"/>
    <w:rsid w:val="00371DC1"/>
    <w:rsid w:val="00375953"/>
    <w:rsid w:val="003763EB"/>
    <w:rsid w:val="00377643"/>
    <w:rsid w:val="00386EBD"/>
    <w:rsid w:val="00386F0B"/>
    <w:rsid w:val="00393AB1"/>
    <w:rsid w:val="00393C9F"/>
    <w:rsid w:val="003A21D9"/>
    <w:rsid w:val="003A3DA2"/>
    <w:rsid w:val="003A4C70"/>
    <w:rsid w:val="003B07C9"/>
    <w:rsid w:val="003B1693"/>
    <w:rsid w:val="003B1C7D"/>
    <w:rsid w:val="003B7A5B"/>
    <w:rsid w:val="003B7D23"/>
    <w:rsid w:val="003C08A0"/>
    <w:rsid w:val="003C443B"/>
    <w:rsid w:val="003D1F2B"/>
    <w:rsid w:val="003D7F16"/>
    <w:rsid w:val="003E03E8"/>
    <w:rsid w:val="003E27F7"/>
    <w:rsid w:val="003E7FF3"/>
    <w:rsid w:val="003F2E52"/>
    <w:rsid w:val="00401C7B"/>
    <w:rsid w:val="00416BD2"/>
    <w:rsid w:val="0041707D"/>
    <w:rsid w:val="0042366A"/>
    <w:rsid w:val="00424972"/>
    <w:rsid w:val="004251C8"/>
    <w:rsid w:val="00425695"/>
    <w:rsid w:val="00430AFE"/>
    <w:rsid w:val="004341DB"/>
    <w:rsid w:val="0044131D"/>
    <w:rsid w:val="004523AF"/>
    <w:rsid w:val="004551F5"/>
    <w:rsid w:val="00460C69"/>
    <w:rsid w:val="00464926"/>
    <w:rsid w:val="00464C05"/>
    <w:rsid w:val="00472075"/>
    <w:rsid w:val="0048439B"/>
    <w:rsid w:val="0049107D"/>
    <w:rsid w:val="004A1FE2"/>
    <w:rsid w:val="004A3443"/>
    <w:rsid w:val="004A5439"/>
    <w:rsid w:val="004A704D"/>
    <w:rsid w:val="004A7356"/>
    <w:rsid w:val="004B0F04"/>
    <w:rsid w:val="004B7673"/>
    <w:rsid w:val="004C29B4"/>
    <w:rsid w:val="004C2DDA"/>
    <w:rsid w:val="004C3322"/>
    <w:rsid w:val="004C3419"/>
    <w:rsid w:val="004C45EA"/>
    <w:rsid w:val="004E28CE"/>
    <w:rsid w:val="004E4D36"/>
    <w:rsid w:val="004E68A8"/>
    <w:rsid w:val="004F2C9C"/>
    <w:rsid w:val="004F61EB"/>
    <w:rsid w:val="0050220F"/>
    <w:rsid w:val="0051259E"/>
    <w:rsid w:val="00523C50"/>
    <w:rsid w:val="00527626"/>
    <w:rsid w:val="005323DB"/>
    <w:rsid w:val="00534497"/>
    <w:rsid w:val="00536D46"/>
    <w:rsid w:val="00537228"/>
    <w:rsid w:val="00537F58"/>
    <w:rsid w:val="00541CE0"/>
    <w:rsid w:val="00543E2F"/>
    <w:rsid w:val="00545067"/>
    <w:rsid w:val="00545C7B"/>
    <w:rsid w:val="00546E2C"/>
    <w:rsid w:val="00550976"/>
    <w:rsid w:val="00553DB4"/>
    <w:rsid w:val="005565C0"/>
    <w:rsid w:val="005619DC"/>
    <w:rsid w:val="00561B79"/>
    <w:rsid w:val="005626C0"/>
    <w:rsid w:val="0056301D"/>
    <w:rsid w:val="00563C06"/>
    <w:rsid w:val="00566F87"/>
    <w:rsid w:val="00576A49"/>
    <w:rsid w:val="00577F90"/>
    <w:rsid w:val="00583521"/>
    <w:rsid w:val="00585FFE"/>
    <w:rsid w:val="00587E5E"/>
    <w:rsid w:val="00591E4A"/>
    <w:rsid w:val="005A1ADF"/>
    <w:rsid w:val="005A2F25"/>
    <w:rsid w:val="005B051F"/>
    <w:rsid w:val="005B43B3"/>
    <w:rsid w:val="005B5739"/>
    <w:rsid w:val="005B5F21"/>
    <w:rsid w:val="005B619C"/>
    <w:rsid w:val="005C4792"/>
    <w:rsid w:val="005D101D"/>
    <w:rsid w:val="005E4452"/>
    <w:rsid w:val="005E4AC1"/>
    <w:rsid w:val="005E50E4"/>
    <w:rsid w:val="005E5F6B"/>
    <w:rsid w:val="005E63DD"/>
    <w:rsid w:val="005E7A26"/>
    <w:rsid w:val="005E7C4D"/>
    <w:rsid w:val="005E7E29"/>
    <w:rsid w:val="005F0C78"/>
    <w:rsid w:val="00604D82"/>
    <w:rsid w:val="00607C12"/>
    <w:rsid w:val="00610061"/>
    <w:rsid w:val="00614675"/>
    <w:rsid w:val="00616FE8"/>
    <w:rsid w:val="0062023D"/>
    <w:rsid w:val="006230CB"/>
    <w:rsid w:val="006264B2"/>
    <w:rsid w:val="00626A3A"/>
    <w:rsid w:val="006305EA"/>
    <w:rsid w:val="00632B08"/>
    <w:rsid w:val="00635A42"/>
    <w:rsid w:val="00636F47"/>
    <w:rsid w:val="006437C7"/>
    <w:rsid w:val="00644B0C"/>
    <w:rsid w:val="00646D79"/>
    <w:rsid w:val="00646F6E"/>
    <w:rsid w:val="006504C0"/>
    <w:rsid w:val="00652A9B"/>
    <w:rsid w:val="006537C4"/>
    <w:rsid w:val="006545A9"/>
    <w:rsid w:val="006600E9"/>
    <w:rsid w:val="00660D27"/>
    <w:rsid w:val="00662306"/>
    <w:rsid w:val="00665ACA"/>
    <w:rsid w:val="00671EDC"/>
    <w:rsid w:val="0067550F"/>
    <w:rsid w:val="006773A5"/>
    <w:rsid w:val="00680A6C"/>
    <w:rsid w:val="0068208D"/>
    <w:rsid w:val="00683DDB"/>
    <w:rsid w:val="00690A4C"/>
    <w:rsid w:val="0069160B"/>
    <w:rsid w:val="0069384B"/>
    <w:rsid w:val="00696777"/>
    <w:rsid w:val="00697679"/>
    <w:rsid w:val="006A1A5E"/>
    <w:rsid w:val="006A5B7C"/>
    <w:rsid w:val="006A6D2F"/>
    <w:rsid w:val="006B40CA"/>
    <w:rsid w:val="006C220A"/>
    <w:rsid w:val="006C3AB2"/>
    <w:rsid w:val="006C7586"/>
    <w:rsid w:val="006D03CA"/>
    <w:rsid w:val="006D0603"/>
    <w:rsid w:val="006D4636"/>
    <w:rsid w:val="006D69C8"/>
    <w:rsid w:val="006E2300"/>
    <w:rsid w:val="006E27BB"/>
    <w:rsid w:val="006E2E9F"/>
    <w:rsid w:val="006F07F8"/>
    <w:rsid w:val="006F3410"/>
    <w:rsid w:val="006F3553"/>
    <w:rsid w:val="006F722B"/>
    <w:rsid w:val="006F748D"/>
    <w:rsid w:val="00700B28"/>
    <w:rsid w:val="0070317D"/>
    <w:rsid w:val="007037BF"/>
    <w:rsid w:val="007104AA"/>
    <w:rsid w:val="00713619"/>
    <w:rsid w:val="00716F15"/>
    <w:rsid w:val="00724E0D"/>
    <w:rsid w:val="0072520F"/>
    <w:rsid w:val="00727DAB"/>
    <w:rsid w:val="0073049E"/>
    <w:rsid w:val="00733DE0"/>
    <w:rsid w:val="0073544C"/>
    <w:rsid w:val="00737F38"/>
    <w:rsid w:val="00737FA1"/>
    <w:rsid w:val="007434ED"/>
    <w:rsid w:val="00743BAF"/>
    <w:rsid w:val="0074454A"/>
    <w:rsid w:val="00744DCE"/>
    <w:rsid w:val="00746465"/>
    <w:rsid w:val="007471B0"/>
    <w:rsid w:val="00751F5B"/>
    <w:rsid w:val="00760CC8"/>
    <w:rsid w:val="00761E68"/>
    <w:rsid w:val="0076374C"/>
    <w:rsid w:val="00767470"/>
    <w:rsid w:val="00786D7E"/>
    <w:rsid w:val="007878C1"/>
    <w:rsid w:val="00792504"/>
    <w:rsid w:val="007942A5"/>
    <w:rsid w:val="00794723"/>
    <w:rsid w:val="007A3B35"/>
    <w:rsid w:val="007A5184"/>
    <w:rsid w:val="007A641A"/>
    <w:rsid w:val="007A64AE"/>
    <w:rsid w:val="007B1CD7"/>
    <w:rsid w:val="007B1F92"/>
    <w:rsid w:val="007C036F"/>
    <w:rsid w:val="007C443D"/>
    <w:rsid w:val="007C4D11"/>
    <w:rsid w:val="007C6EB3"/>
    <w:rsid w:val="007C7BA7"/>
    <w:rsid w:val="007D112C"/>
    <w:rsid w:val="007D1EEA"/>
    <w:rsid w:val="007E28FD"/>
    <w:rsid w:val="007E29FD"/>
    <w:rsid w:val="007E48C3"/>
    <w:rsid w:val="007E6EBF"/>
    <w:rsid w:val="007F6001"/>
    <w:rsid w:val="00801DC1"/>
    <w:rsid w:val="008021A8"/>
    <w:rsid w:val="008062FC"/>
    <w:rsid w:val="00813791"/>
    <w:rsid w:val="00820343"/>
    <w:rsid w:val="00820862"/>
    <w:rsid w:val="008222D2"/>
    <w:rsid w:val="0082271A"/>
    <w:rsid w:val="00822E8E"/>
    <w:rsid w:val="0082340E"/>
    <w:rsid w:val="00824C72"/>
    <w:rsid w:val="00832361"/>
    <w:rsid w:val="00841ABF"/>
    <w:rsid w:val="00845172"/>
    <w:rsid w:val="008468E7"/>
    <w:rsid w:val="008539CA"/>
    <w:rsid w:val="008546F0"/>
    <w:rsid w:val="0086049D"/>
    <w:rsid w:val="00860B18"/>
    <w:rsid w:val="00861CC9"/>
    <w:rsid w:val="00864D1E"/>
    <w:rsid w:val="008662CA"/>
    <w:rsid w:val="008738DE"/>
    <w:rsid w:val="00875438"/>
    <w:rsid w:val="00875F23"/>
    <w:rsid w:val="00881016"/>
    <w:rsid w:val="008830B3"/>
    <w:rsid w:val="00883418"/>
    <w:rsid w:val="00885BDB"/>
    <w:rsid w:val="00886959"/>
    <w:rsid w:val="00892279"/>
    <w:rsid w:val="008A0277"/>
    <w:rsid w:val="008A03ED"/>
    <w:rsid w:val="008A5D2F"/>
    <w:rsid w:val="008B1A20"/>
    <w:rsid w:val="008B54AF"/>
    <w:rsid w:val="008C0DD1"/>
    <w:rsid w:val="008C4D08"/>
    <w:rsid w:val="008C7C3E"/>
    <w:rsid w:val="008D24F3"/>
    <w:rsid w:val="008D310C"/>
    <w:rsid w:val="008D31D0"/>
    <w:rsid w:val="008D4EBC"/>
    <w:rsid w:val="008D6CF7"/>
    <w:rsid w:val="008E257C"/>
    <w:rsid w:val="008E7743"/>
    <w:rsid w:val="008F071D"/>
    <w:rsid w:val="008F233F"/>
    <w:rsid w:val="008F2828"/>
    <w:rsid w:val="008F3965"/>
    <w:rsid w:val="008F4565"/>
    <w:rsid w:val="008F7148"/>
    <w:rsid w:val="00903985"/>
    <w:rsid w:val="009123D5"/>
    <w:rsid w:val="009219D7"/>
    <w:rsid w:val="00921BA4"/>
    <w:rsid w:val="00921F64"/>
    <w:rsid w:val="00922871"/>
    <w:rsid w:val="009249C6"/>
    <w:rsid w:val="0092765A"/>
    <w:rsid w:val="00930669"/>
    <w:rsid w:val="0093378E"/>
    <w:rsid w:val="0093524C"/>
    <w:rsid w:val="00936368"/>
    <w:rsid w:val="00940D3F"/>
    <w:rsid w:val="0094157B"/>
    <w:rsid w:val="00942184"/>
    <w:rsid w:val="00942854"/>
    <w:rsid w:val="00952E5D"/>
    <w:rsid w:val="00952F17"/>
    <w:rsid w:val="00954741"/>
    <w:rsid w:val="00961805"/>
    <w:rsid w:val="00961B52"/>
    <w:rsid w:val="00961DCE"/>
    <w:rsid w:val="00981AAB"/>
    <w:rsid w:val="00986F1F"/>
    <w:rsid w:val="00987C05"/>
    <w:rsid w:val="00994D90"/>
    <w:rsid w:val="00996771"/>
    <w:rsid w:val="009A05EC"/>
    <w:rsid w:val="009A25DD"/>
    <w:rsid w:val="009A4051"/>
    <w:rsid w:val="009A6676"/>
    <w:rsid w:val="009B58E4"/>
    <w:rsid w:val="009B70E8"/>
    <w:rsid w:val="009E24F4"/>
    <w:rsid w:val="009E4255"/>
    <w:rsid w:val="009E4453"/>
    <w:rsid w:val="009E5B0D"/>
    <w:rsid w:val="009F2F26"/>
    <w:rsid w:val="009F34AA"/>
    <w:rsid w:val="009F5CF6"/>
    <w:rsid w:val="009F7306"/>
    <w:rsid w:val="00A01391"/>
    <w:rsid w:val="00A024F3"/>
    <w:rsid w:val="00A067E0"/>
    <w:rsid w:val="00A07F8F"/>
    <w:rsid w:val="00A1662F"/>
    <w:rsid w:val="00A20515"/>
    <w:rsid w:val="00A20A03"/>
    <w:rsid w:val="00A20E38"/>
    <w:rsid w:val="00A248A1"/>
    <w:rsid w:val="00A26BDE"/>
    <w:rsid w:val="00A30A02"/>
    <w:rsid w:val="00A30F9D"/>
    <w:rsid w:val="00A347E9"/>
    <w:rsid w:val="00A43631"/>
    <w:rsid w:val="00A46165"/>
    <w:rsid w:val="00A47859"/>
    <w:rsid w:val="00A53167"/>
    <w:rsid w:val="00A55126"/>
    <w:rsid w:val="00A55718"/>
    <w:rsid w:val="00A60439"/>
    <w:rsid w:val="00A61240"/>
    <w:rsid w:val="00A614EE"/>
    <w:rsid w:val="00A63543"/>
    <w:rsid w:val="00A657AD"/>
    <w:rsid w:val="00A65C50"/>
    <w:rsid w:val="00A70503"/>
    <w:rsid w:val="00A777C3"/>
    <w:rsid w:val="00A83421"/>
    <w:rsid w:val="00A86C01"/>
    <w:rsid w:val="00A87706"/>
    <w:rsid w:val="00A94404"/>
    <w:rsid w:val="00A9647D"/>
    <w:rsid w:val="00A9786F"/>
    <w:rsid w:val="00A97934"/>
    <w:rsid w:val="00AA0F2A"/>
    <w:rsid w:val="00AA13AA"/>
    <w:rsid w:val="00AA203D"/>
    <w:rsid w:val="00AA5F61"/>
    <w:rsid w:val="00AA6B52"/>
    <w:rsid w:val="00AA7DCC"/>
    <w:rsid w:val="00AB297D"/>
    <w:rsid w:val="00AB6031"/>
    <w:rsid w:val="00AB604D"/>
    <w:rsid w:val="00AB6B58"/>
    <w:rsid w:val="00AB6C1C"/>
    <w:rsid w:val="00AC3453"/>
    <w:rsid w:val="00AC37A8"/>
    <w:rsid w:val="00AC430F"/>
    <w:rsid w:val="00AC7933"/>
    <w:rsid w:val="00AD088D"/>
    <w:rsid w:val="00AD3B56"/>
    <w:rsid w:val="00AD7162"/>
    <w:rsid w:val="00AD7E91"/>
    <w:rsid w:val="00AF09EA"/>
    <w:rsid w:val="00AF3E2C"/>
    <w:rsid w:val="00AF41FD"/>
    <w:rsid w:val="00AF49E7"/>
    <w:rsid w:val="00B0113F"/>
    <w:rsid w:val="00B01374"/>
    <w:rsid w:val="00B2141B"/>
    <w:rsid w:val="00B21633"/>
    <w:rsid w:val="00B2165A"/>
    <w:rsid w:val="00B22D78"/>
    <w:rsid w:val="00B24068"/>
    <w:rsid w:val="00B24884"/>
    <w:rsid w:val="00B3234E"/>
    <w:rsid w:val="00B37FA7"/>
    <w:rsid w:val="00B40F10"/>
    <w:rsid w:val="00B4143E"/>
    <w:rsid w:val="00B47DEB"/>
    <w:rsid w:val="00B52A20"/>
    <w:rsid w:val="00B542FF"/>
    <w:rsid w:val="00B55CDF"/>
    <w:rsid w:val="00B65BD9"/>
    <w:rsid w:val="00B70411"/>
    <w:rsid w:val="00B75205"/>
    <w:rsid w:val="00B758CA"/>
    <w:rsid w:val="00B75DB9"/>
    <w:rsid w:val="00B80CEF"/>
    <w:rsid w:val="00B83562"/>
    <w:rsid w:val="00B85D87"/>
    <w:rsid w:val="00BA21D8"/>
    <w:rsid w:val="00BA3FA6"/>
    <w:rsid w:val="00BA7084"/>
    <w:rsid w:val="00BA770B"/>
    <w:rsid w:val="00BB3B2E"/>
    <w:rsid w:val="00BB4BFC"/>
    <w:rsid w:val="00BC10AB"/>
    <w:rsid w:val="00BC3BB0"/>
    <w:rsid w:val="00BC5539"/>
    <w:rsid w:val="00BD04B2"/>
    <w:rsid w:val="00BD2636"/>
    <w:rsid w:val="00BD41E7"/>
    <w:rsid w:val="00BD4A50"/>
    <w:rsid w:val="00BD6676"/>
    <w:rsid w:val="00BE2FB4"/>
    <w:rsid w:val="00BE3B57"/>
    <w:rsid w:val="00BE4B8A"/>
    <w:rsid w:val="00BE7E5C"/>
    <w:rsid w:val="00BF01EA"/>
    <w:rsid w:val="00BF1069"/>
    <w:rsid w:val="00BF1AFA"/>
    <w:rsid w:val="00BF362B"/>
    <w:rsid w:val="00BF4083"/>
    <w:rsid w:val="00BF4B2F"/>
    <w:rsid w:val="00BF6A10"/>
    <w:rsid w:val="00C00F12"/>
    <w:rsid w:val="00C10CC0"/>
    <w:rsid w:val="00C17832"/>
    <w:rsid w:val="00C17DA9"/>
    <w:rsid w:val="00C22FF3"/>
    <w:rsid w:val="00C26646"/>
    <w:rsid w:val="00C30D28"/>
    <w:rsid w:val="00C3143C"/>
    <w:rsid w:val="00C322A2"/>
    <w:rsid w:val="00C3303F"/>
    <w:rsid w:val="00C3561A"/>
    <w:rsid w:val="00C3567B"/>
    <w:rsid w:val="00C41F66"/>
    <w:rsid w:val="00C42C76"/>
    <w:rsid w:val="00C4613A"/>
    <w:rsid w:val="00C52E41"/>
    <w:rsid w:val="00C5322F"/>
    <w:rsid w:val="00C558B4"/>
    <w:rsid w:val="00C57A0B"/>
    <w:rsid w:val="00C6214E"/>
    <w:rsid w:val="00C642E6"/>
    <w:rsid w:val="00C74677"/>
    <w:rsid w:val="00C75492"/>
    <w:rsid w:val="00C7621B"/>
    <w:rsid w:val="00C8040A"/>
    <w:rsid w:val="00C833F7"/>
    <w:rsid w:val="00C87066"/>
    <w:rsid w:val="00C9062C"/>
    <w:rsid w:val="00C94389"/>
    <w:rsid w:val="00CA0574"/>
    <w:rsid w:val="00CA0EAD"/>
    <w:rsid w:val="00CA0EE4"/>
    <w:rsid w:val="00CA4FF1"/>
    <w:rsid w:val="00CA6908"/>
    <w:rsid w:val="00CB4205"/>
    <w:rsid w:val="00CB7FFC"/>
    <w:rsid w:val="00CC05E5"/>
    <w:rsid w:val="00CC10AD"/>
    <w:rsid w:val="00CD05CA"/>
    <w:rsid w:val="00CD3836"/>
    <w:rsid w:val="00CE048B"/>
    <w:rsid w:val="00CE0BC5"/>
    <w:rsid w:val="00CE4A97"/>
    <w:rsid w:val="00CF0284"/>
    <w:rsid w:val="00CF1A20"/>
    <w:rsid w:val="00CF62A4"/>
    <w:rsid w:val="00CF74E6"/>
    <w:rsid w:val="00CF7B75"/>
    <w:rsid w:val="00D01430"/>
    <w:rsid w:val="00D026BE"/>
    <w:rsid w:val="00D068BF"/>
    <w:rsid w:val="00D107E7"/>
    <w:rsid w:val="00D10FE7"/>
    <w:rsid w:val="00D1179C"/>
    <w:rsid w:val="00D14B38"/>
    <w:rsid w:val="00D26873"/>
    <w:rsid w:val="00D31031"/>
    <w:rsid w:val="00D320F9"/>
    <w:rsid w:val="00D32F23"/>
    <w:rsid w:val="00D42060"/>
    <w:rsid w:val="00D565B8"/>
    <w:rsid w:val="00D57AF2"/>
    <w:rsid w:val="00D60FE3"/>
    <w:rsid w:val="00D61CD9"/>
    <w:rsid w:val="00D63002"/>
    <w:rsid w:val="00D67E61"/>
    <w:rsid w:val="00D709A2"/>
    <w:rsid w:val="00D7323F"/>
    <w:rsid w:val="00D910F1"/>
    <w:rsid w:val="00D92D3C"/>
    <w:rsid w:val="00D9330A"/>
    <w:rsid w:val="00D933AE"/>
    <w:rsid w:val="00D95E66"/>
    <w:rsid w:val="00D96965"/>
    <w:rsid w:val="00DA4532"/>
    <w:rsid w:val="00DA45CC"/>
    <w:rsid w:val="00DA6474"/>
    <w:rsid w:val="00DA7300"/>
    <w:rsid w:val="00DC0E63"/>
    <w:rsid w:val="00DC1FE8"/>
    <w:rsid w:val="00DC5506"/>
    <w:rsid w:val="00DD0C21"/>
    <w:rsid w:val="00DD539A"/>
    <w:rsid w:val="00DD5AD3"/>
    <w:rsid w:val="00DD7D8E"/>
    <w:rsid w:val="00DE2ED1"/>
    <w:rsid w:val="00DE33C4"/>
    <w:rsid w:val="00DE3B56"/>
    <w:rsid w:val="00DE7B6F"/>
    <w:rsid w:val="00DF40CF"/>
    <w:rsid w:val="00DF5A41"/>
    <w:rsid w:val="00DF7E52"/>
    <w:rsid w:val="00E0103C"/>
    <w:rsid w:val="00E0380C"/>
    <w:rsid w:val="00E042C9"/>
    <w:rsid w:val="00E06BD1"/>
    <w:rsid w:val="00E1010F"/>
    <w:rsid w:val="00E12070"/>
    <w:rsid w:val="00E177EF"/>
    <w:rsid w:val="00E23CFA"/>
    <w:rsid w:val="00E24274"/>
    <w:rsid w:val="00E268BF"/>
    <w:rsid w:val="00E279A8"/>
    <w:rsid w:val="00E30757"/>
    <w:rsid w:val="00E30F5A"/>
    <w:rsid w:val="00E33DB1"/>
    <w:rsid w:val="00E41194"/>
    <w:rsid w:val="00E43CCE"/>
    <w:rsid w:val="00E45F21"/>
    <w:rsid w:val="00E52331"/>
    <w:rsid w:val="00E567F4"/>
    <w:rsid w:val="00E56A90"/>
    <w:rsid w:val="00E66D12"/>
    <w:rsid w:val="00E67524"/>
    <w:rsid w:val="00E6774A"/>
    <w:rsid w:val="00E678D8"/>
    <w:rsid w:val="00E67E0B"/>
    <w:rsid w:val="00E70951"/>
    <w:rsid w:val="00E709F9"/>
    <w:rsid w:val="00E70E4D"/>
    <w:rsid w:val="00E71215"/>
    <w:rsid w:val="00E71D0E"/>
    <w:rsid w:val="00E72409"/>
    <w:rsid w:val="00E759A4"/>
    <w:rsid w:val="00E84F47"/>
    <w:rsid w:val="00E90BBC"/>
    <w:rsid w:val="00E91956"/>
    <w:rsid w:val="00EA0690"/>
    <w:rsid w:val="00EA0AF2"/>
    <w:rsid w:val="00EA2B76"/>
    <w:rsid w:val="00EA2DF5"/>
    <w:rsid w:val="00EA392E"/>
    <w:rsid w:val="00EA51CB"/>
    <w:rsid w:val="00EA633D"/>
    <w:rsid w:val="00EB0B2B"/>
    <w:rsid w:val="00EB1033"/>
    <w:rsid w:val="00EB1730"/>
    <w:rsid w:val="00EB33A9"/>
    <w:rsid w:val="00EB5926"/>
    <w:rsid w:val="00ED1274"/>
    <w:rsid w:val="00ED2FFE"/>
    <w:rsid w:val="00ED4FCE"/>
    <w:rsid w:val="00EE0657"/>
    <w:rsid w:val="00EE1D20"/>
    <w:rsid w:val="00EE5839"/>
    <w:rsid w:val="00EE67FD"/>
    <w:rsid w:val="00EF43E3"/>
    <w:rsid w:val="00EF52C9"/>
    <w:rsid w:val="00F02511"/>
    <w:rsid w:val="00F03E03"/>
    <w:rsid w:val="00F04D9A"/>
    <w:rsid w:val="00F06374"/>
    <w:rsid w:val="00F10898"/>
    <w:rsid w:val="00F11F7D"/>
    <w:rsid w:val="00F127D4"/>
    <w:rsid w:val="00F13CC4"/>
    <w:rsid w:val="00F1479B"/>
    <w:rsid w:val="00F2184F"/>
    <w:rsid w:val="00F225D4"/>
    <w:rsid w:val="00F23FAE"/>
    <w:rsid w:val="00F245C4"/>
    <w:rsid w:val="00F26C98"/>
    <w:rsid w:val="00F31D39"/>
    <w:rsid w:val="00F32995"/>
    <w:rsid w:val="00F3497D"/>
    <w:rsid w:val="00F41D14"/>
    <w:rsid w:val="00F43166"/>
    <w:rsid w:val="00F44419"/>
    <w:rsid w:val="00F44873"/>
    <w:rsid w:val="00F5087E"/>
    <w:rsid w:val="00F51D28"/>
    <w:rsid w:val="00F60229"/>
    <w:rsid w:val="00F60891"/>
    <w:rsid w:val="00F60BAD"/>
    <w:rsid w:val="00F61E31"/>
    <w:rsid w:val="00F665F9"/>
    <w:rsid w:val="00F704A7"/>
    <w:rsid w:val="00F72805"/>
    <w:rsid w:val="00F77BB6"/>
    <w:rsid w:val="00F85CE3"/>
    <w:rsid w:val="00F90536"/>
    <w:rsid w:val="00F9089A"/>
    <w:rsid w:val="00F97646"/>
    <w:rsid w:val="00FA28C0"/>
    <w:rsid w:val="00FA3D10"/>
    <w:rsid w:val="00FA55EF"/>
    <w:rsid w:val="00FA5EC6"/>
    <w:rsid w:val="00FA5F69"/>
    <w:rsid w:val="00FA6FB5"/>
    <w:rsid w:val="00FA7856"/>
    <w:rsid w:val="00FA7A9C"/>
    <w:rsid w:val="00FB08EC"/>
    <w:rsid w:val="00FD1C48"/>
    <w:rsid w:val="00FD2D04"/>
    <w:rsid w:val="00FD4ABE"/>
    <w:rsid w:val="00FE2D0A"/>
    <w:rsid w:val="00FE380D"/>
    <w:rsid w:val="00FF2D41"/>
    <w:rsid w:val="00FF5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8D41B8"/>
  <w15:docId w15:val="{F6950E08-1148-4E65-BF2F-8804E318F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rPr>
  </w:style>
  <w:style w:type="paragraph" w:styleId="Kop1">
    <w:name w:val="heading 1"/>
    <w:basedOn w:val="Standaard"/>
    <w:next w:val="Standaard"/>
    <w:qFormat/>
    <w:pPr>
      <w:keepNext/>
      <w:outlineLvl w:val="0"/>
    </w:pPr>
    <w:rPr>
      <w:rFonts w:ascii="Times New Roman" w:hAnsi="Times New Roman"/>
      <w:b/>
      <w:sz w:val="24"/>
    </w:rPr>
  </w:style>
  <w:style w:type="paragraph" w:styleId="Kop2">
    <w:name w:val="heading 2"/>
    <w:basedOn w:val="Standaard"/>
    <w:next w:val="Standaard"/>
    <w:qFormat/>
    <w:pPr>
      <w:keepNext/>
      <w:outlineLvl w:val="1"/>
    </w:pPr>
    <w:rPr>
      <w:rFonts w:ascii="Times New Roman" w:hAnsi="Times New Roman"/>
      <w:b/>
      <w:sz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Pr>
      <w:rFonts w:ascii="Times New Roman" w:hAnsi="Times New Roman"/>
      <w:b/>
      <w:sz w:val="24"/>
    </w:rPr>
  </w:style>
  <w:style w:type="paragraph" w:styleId="Koptekst">
    <w:name w:val="header"/>
    <w:basedOn w:val="Standaard"/>
    <w:pPr>
      <w:tabs>
        <w:tab w:val="center" w:pos="4536"/>
        <w:tab w:val="right" w:pos="9072"/>
      </w:tabs>
    </w:pPr>
  </w:style>
  <w:style w:type="character" w:styleId="Paginanummer">
    <w:name w:val="page number"/>
    <w:basedOn w:val="Standaardalinea-lettertype"/>
  </w:style>
  <w:style w:type="paragraph" w:styleId="Voettekst">
    <w:name w:val="footer"/>
    <w:basedOn w:val="Standaard"/>
    <w:pPr>
      <w:tabs>
        <w:tab w:val="center" w:pos="4536"/>
        <w:tab w:val="right" w:pos="9072"/>
      </w:tabs>
    </w:pPr>
  </w:style>
  <w:style w:type="paragraph" w:styleId="Plattetekst2">
    <w:name w:val="Body Text 2"/>
    <w:basedOn w:val="Standaard"/>
    <w:rPr>
      <w:sz w:val="24"/>
    </w:rPr>
  </w:style>
  <w:style w:type="character" w:styleId="Hyperlink">
    <w:name w:val="Hyperlink"/>
    <w:rPr>
      <w:color w:val="0000FF"/>
      <w:u w:val="single"/>
    </w:rPr>
  </w:style>
  <w:style w:type="paragraph" w:styleId="Ballontekst">
    <w:name w:val="Balloon Text"/>
    <w:basedOn w:val="Standaard"/>
    <w:semiHidden/>
    <w:rsid w:val="0029717D"/>
    <w:rPr>
      <w:rFonts w:ascii="Tahoma" w:hAnsi="Tahoma" w:cs="Tahoma"/>
      <w:sz w:val="16"/>
      <w:szCs w:val="16"/>
    </w:rPr>
  </w:style>
  <w:style w:type="paragraph" w:styleId="Plattetekst3">
    <w:name w:val="Body Text 3"/>
    <w:basedOn w:val="Standaard"/>
    <w:rsid w:val="008D4EBC"/>
    <w:pPr>
      <w:spacing w:after="120"/>
    </w:pPr>
    <w:rPr>
      <w:sz w:val="16"/>
      <w:szCs w:val="16"/>
    </w:rPr>
  </w:style>
  <w:style w:type="character" w:styleId="Verwijzingopmerking">
    <w:name w:val="annotation reference"/>
    <w:basedOn w:val="Standaardalinea-lettertype"/>
    <w:rsid w:val="009E4255"/>
    <w:rPr>
      <w:sz w:val="16"/>
      <w:szCs w:val="16"/>
    </w:rPr>
  </w:style>
  <w:style w:type="paragraph" w:styleId="Tekstopmerking">
    <w:name w:val="annotation text"/>
    <w:basedOn w:val="Standaard"/>
    <w:link w:val="TekstopmerkingChar"/>
    <w:rsid w:val="009E4255"/>
  </w:style>
  <w:style w:type="character" w:customStyle="1" w:styleId="TekstopmerkingChar">
    <w:name w:val="Tekst opmerking Char"/>
    <w:basedOn w:val="Standaardalinea-lettertype"/>
    <w:link w:val="Tekstopmerking"/>
    <w:rsid w:val="009E4255"/>
    <w:rPr>
      <w:rFonts w:ascii="Arial" w:hAnsi="Arial"/>
    </w:rPr>
  </w:style>
  <w:style w:type="paragraph" w:styleId="Onderwerpvanopmerking">
    <w:name w:val="annotation subject"/>
    <w:basedOn w:val="Tekstopmerking"/>
    <w:next w:val="Tekstopmerking"/>
    <w:link w:val="OnderwerpvanopmerkingChar"/>
    <w:rsid w:val="009E4255"/>
    <w:rPr>
      <w:b/>
      <w:bCs/>
    </w:rPr>
  </w:style>
  <w:style w:type="character" w:customStyle="1" w:styleId="OnderwerpvanopmerkingChar">
    <w:name w:val="Onderwerp van opmerking Char"/>
    <w:basedOn w:val="TekstopmerkingChar"/>
    <w:link w:val="Onderwerpvanopmerking"/>
    <w:rsid w:val="009E4255"/>
    <w:rPr>
      <w:rFonts w:ascii="Arial" w:hAnsi="Arial"/>
      <w:b/>
      <w:bCs/>
    </w:rPr>
  </w:style>
  <w:style w:type="paragraph" w:styleId="Lijstalinea">
    <w:name w:val="List Paragraph"/>
    <w:basedOn w:val="Standaard"/>
    <w:uiPriority w:val="34"/>
    <w:qFormat/>
    <w:rsid w:val="007434ED"/>
    <w:pPr>
      <w:ind w:left="720"/>
      <w:contextualSpacing/>
    </w:pPr>
  </w:style>
  <w:style w:type="paragraph" w:styleId="Revisie">
    <w:name w:val="Revision"/>
    <w:hidden/>
    <w:uiPriority w:val="99"/>
    <w:semiHidden/>
    <w:rsid w:val="002764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725115">
      <w:bodyDiv w:val="1"/>
      <w:marLeft w:val="0"/>
      <w:marRight w:val="0"/>
      <w:marTop w:val="0"/>
      <w:marBottom w:val="0"/>
      <w:divBdr>
        <w:top w:val="none" w:sz="0" w:space="0" w:color="auto"/>
        <w:left w:val="none" w:sz="0" w:space="0" w:color="auto"/>
        <w:bottom w:val="none" w:sz="0" w:space="0" w:color="auto"/>
        <w:right w:val="none" w:sz="0" w:space="0" w:color="auto"/>
      </w:divBdr>
    </w:div>
    <w:div w:id="1953592875">
      <w:bodyDiv w:val="1"/>
      <w:marLeft w:val="0"/>
      <w:marRight w:val="0"/>
      <w:marTop w:val="0"/>
      <w:marBottom w:val="0"/>
      <w:divBdr>
        <w:top w:val="none" w:sz="0" w:space="0" w:color="auto"/>
        <w:left w:val="none" w:sz="0" w:space="0" w:color="auto"/>
        <w:bottom w:val="none" w:sz="0" w:space="0" w:color="auto"/>
        <w:right w:val="none" w:sz="0" w:space="0" w:color="auto"/>
      </w:divBdr>
    </w:div>
    <w:div w:id="209069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088C3-9FC8-45D8-BD12-024D5BAE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1785</Words>
  <Characters>9819</Characters>
  <Application>Microsoft Office Word</Application>
  <DocSecurity>4</DocSecurity>
  <Lines>81</Lines>
  <Paragraphs>23</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Levering start begin april:</vt:lpstr>
      <vt:lpstr>Levering start begin april:</vt:lpstr>
      <vt:lpstr>Levering start begin april:</vt:lpstr>
    </vt:vector>
  </TitlesOfParts>
  <Company>DAF Trucks N.V.</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Levering start begin april:</dc:title>
  <dc:creator>DAF Gebruiker</dc:creator>
  <cp:lastModifiedBy>Rutger Kerstiens</cp:lastModifiedBy>
  <cp:revision>2</cp:revision>
  <cp:lastPrinted>2014-09-08T12:29:00Z</cp:lastPrinted>
  <dcterms:created xsi:type="dcterms:W3CDTF">2018-09-13T08:27:00Z</dcterms:created>
  <dcterms:modified xsi:type="dcterms:W3CDTF">2018-09-13T08:27:00Z</dcterms:modified>
</cp:coreProperties>
</file>